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1834" w14:textId="4FDF815A" w:rsidR="00E37CEE" w:rsidRPr="00A65223" w:rsidRDefault="009666C3" w:rsidP="00A65223">
      <w:pPr>
        <w:spacing w:after="0" w:line="240" w:lineRule="auto"/>
        <w:jc w:val="center"/>
        <w:rPr>
          <w:rFonts w:ascii="Cambria" w:eastAsia="MS Mincho" w:hAnsi="Cambria" w:cs="Arial"/>
          <w:b/>
          <w:bCs/>
          <w:i/>
          <w:iCs/>
        </w:rPr>
      </w:pPr>
      <w:r>
        <w:rPr>
          <w:rFonts w:ascii="Cambria" w:eastAsia="MS Mincho" w:hAnsi="Cambria" w:cs="Arial"/>
          <w:b/>
          <w:bCs/>
          <w:i/>
          <w:iCs/>
        </w:rPr>
        <w:t xml:space="preserve">Request for </w:t>
      </w:r>
      <w:r w:rsidR="002116F4">
        <w:rPr>
          <w:rFonts w:ascii="Cambria" w:eastAsia="MS Mincho" w:hAnsi="Cambria" w:cs="Arial"/>
          <w:b/>
          <w:bCs/>
          <w:i/>
          <w:iCs/>
        </w:rPr>
        <w:t>Quotations</w:t>
      </w:r>
      <w:r w:rsidR="002704A7">
        <w:rPr>
          <w:rFonts w:ascii="Cambria" w:eastAsia="MS Mincho" w:hAnsi="Cambria" w:cs="Arial"/>
          <w:b/>
          <w:bCs/>
          <w:i/>
          <w:iCs/>
        </w:rPr>
        <w:t xml:space="preserve"> </w:t>
      </w:r>
      <w:r>
        <w:rPr>
          <w:rFonts w:ascii="Cambria" w:eastAsia="MS Mincho" w:hAnsi="Cambria" w:cs="Arial"/>
          <w:b/>
          <w:bCs/>
          <w:i/>
          <w:iCs/>
        </w:rPr>
        <w:t>(RF</w:t>
      </w:r>
      <w:r w:rsidR="002116F4">
        <w:rPr>
          <w:rFonts w:ascii="Cambria" w:eastAsia="MS Mincho" w:hAnsi="Cambria" w:cs="Arial"/>
          <w:b/>
          <w:bCs/>
          <w:i/>
          <w:iCs/>
        </w:rPr>
        <w:t>Q</w:t>
      </w:r>
      <w:r w:rsidR="00E37CEE" w:rsidRPr="00A65223">
        <w:rPr>
          <w:rFonts w:ascii="Cambria" w:eastAsia="MS Mincho" w:hAnsi="Cambria" w:cs="Arial"/>
          <w:b/>
          <w:bCs/>
          <w:i/>
          <w:iCs/>
        </w:rPr>
        <w:t>)</w:t>
      </w:r>
    </w:p>
    <w:p w14:paraId="5C9E718F" w14:textId="163E0AC0" w:rsidR="00E37CEE" w:rsidRPr="00A65223" w:rsidRDefault="00E37CEE" w:rsidP="00A65223">
      <w:pPr>
        <w:spacing w:after="0" w:line="240" w:lineRule="auto"/>
        <w:jc w:val="center"/>
        <w:rPr>
          <w:rFonts w:ascii="Cambria" w:eastAsia="MS Mincho" w:hAnsi="Cambria" w:cs="Arial"/>
          <w:b/>
          <w:bCs/>
          <w:i/>
          <w:iCs/>
        </w:rPr>
      </w:pPr>
      <w:r w:rsidRPr="00A65223">
        <w:rPr>
          <w:rFonts w:ascii="Cambria" w:eastAsia="MS Mincho" w:hAnsi="Cambria" w:cs="Arial"/>
          <w:b/>
          <w:bCs/>
        </w:rPr>
        <w:t>“</w:t>
      </w:r>
      <w:r w:rsidR="009666C3">
        <w:rPr>
          <w:rFonts w:ascii="Cambria" w:eastAsia="MS Mincho" w:hAnsi="Cambria" w:cs="Arial"/>
          <w:b/>
          <w:bCs/>
        </w:rPr>
        <w:t>RF</w:t>
      </w:r>
      <w:r w:rsidR="002116F4">
        <w:rPr>
          <w:rFonts w:ascii="Cambria" w:eastAsia="MS Mincho" w:hAnsi="Cambria" w:cs="Arial"/>
          <w:b/>
          <w:bCs/>
        </w:rPr>
        <w:t>Q</w:t>
      </w:r>
      <w:r w:rsidR="00DB720B" w:rsidRPr="00A65223">
        <w:rPr>
          <w:rFonts w:ascii="Cambria" w:eastAsia="MS Mincho" w:hAnsi="Cambria" w:cs="Arial"/>
          <w:b/>
          <w:bCs/>
        </w:rPr>
        <w:t>#</w:t>
      </w:r>
      <w:r w:rsidR="00C4510A">
        <w:rPr>
          <w:rFonts w:ascii="Cambria" w:eastAsia="MS Mincho" w:hAnsi="Cambria" w:cs="Arial"/>
          <w:b/>
          <w:bCs/>
        </w:rPr>
        <w:t>09242017</w:t>
      </w:r>
      <w:r w:rsidR="00DB720B" w:rsidRPr="00A65223">
        <w:rPr>
          <w:rFonts w:ascii="Cambria" w:eastAsia="MS Mincho" w:hAnsi="Cambria" w:cs="Arial"/>
          <w:b/>
          <w:bCs/>
        </w:rPr>
        <w:t xml:space="preserve"> - </w:t>
      </w:r>
      <w:r w:rsidRPr="00A65223">
        <w:rPr>
          <w:rFonts w:ascii="Cambria" w:hAnsi="Cambria"/>
          <w:b/>
          <w:bCs/>
        </w:rPr>
        <w:t>HBBs</w:t>
      </w:r>
      <w:r w:rsidR="00DB720B" w:rsidRPr="00A65223">
        <w:rPr>
          <w:rFonts w:ascii="Cambria" w:hAnsi="Cambria"/>
          <w:b/>
          <w:bCs/>
        </w:rPr>
        <w:t>:</w:t>
      </w:r>
      <w:r w:rsidRPr="00A65223">
        <w:rPr>
          <w:rFonts w:ascii="Cambria" w:hAnsi="Cambria"/>
          <w:b/>
          <w:bCs/>
        </w:rPr>
        <w:t xml:space="preserve"> </w:t>
      </w:r>
      <w:r w:rsidR="002704A7">
        <w:rPr>
          <w:rFonts w:ascii="Cambria" w:hAnsi="Cambria"/>
          <w:b/>
          <w:bCs/>
        </w:rPr>
        <w:t xml:space="preserve">Legal Services for an </w:t>
      </w:r>
      <w:r w:rsidRPr="00A65223">
        <w:rPr>
          <w:rFonts w:ascii="Cambria" w:hAnsi="Cambria"/>
          <w:b/>
          <w:bCs/>
        </w:rPr>
        <w:t xml:space="preserve">Enabling </w:t>
      </w:r>
      <w:r w:rsidR="00DB720B" w:rsidRPr="00A65223">
        <w:rPr>
          <w:rFonts w:ascii="Cambria" w:hAnsi="Cambria"/>
          <w:b/>
          <w:bCs/>
        </w:rPr>
        <w:t>E</w:t>
      </w:r>
      <w:r w:rsidRPr="00A65223">
        <w:rPr>
          <w:rFonts w:ascii="Cambria" w:hAnsi="Cambria"/>
          <w:b/>
          <w:bCs/>
        </w:rPr>
        <w:t>nvironment</w:t>
      </w:r>
      <w:r w:rsidRPr="00A65223">
        <w:rPr>
          <w:rFonts w:ascii="Cambria" w:eastAsia="MS Mincho" w:hAnsi="Cambria" w:cs="Arial"/>
          <w:b/>
          <w:bCs/>
        </w:rPr>
        <w:t>”</w:t>
      </w:r>
    </w:p>
    <w:p w14:paraId="45775FA7" w14:textId="77777777" w:rsidR="00E37CEE" w:rsidRPr="00A65223" w:rsidRDefault="00E37CEE" w:rsidP="00A65223">
      <w:pPr>
        <w:spacing w:after="0" w:line="240" w:lineRule="auto"/>
        <w:rPr>
          <w:rFonts w:ascii="Cambria" w:eastAsia="MS Mincho" w:hAnsi="Cambria" w:cs="Arial"/>
          <w:b/>
          <w:bCs/>
          <w:i/>
          <w:iCs/>
        </w:rPr>
      </w:pPr>
    </w:p>
    <w:tbl>
      <w:tblPr>
        <w:tblStyle w:val="TableGrid"/>
        <w:tblW w:w="0" w:type="auto"/>
        <w:tblInd w:w="355" w:type="dxa"/>
        <w:tblLook w:val="04A0" w:firstRow="1" w:lastRow="0" w:firstColumn="1" w:lastColumn="0" w:noHBand="0" w:noVBand="1"/>
      </w:tblPr>
      <w:tblGrid>
        <w:gridCol w:w="2250"/>
        <w:gridCol w:w="6745"/>
      </w:tblGrid>
      <w:tr w:rsidR="00E37CEE" w:rsidRPr="00A65223" w14:paraId="247720F3" w14:textId="77777777" w:rsidTr="00225D0B">
        <w:tc>
          <w:tcPr>
            <w:tcW w:w="2250" w:type="dxa"/>
          </w:tcPr>
          <w:p w14:paraId="0F9D684E" w14:textId="42B77858" w:rsidR="00E37CEE" w:rsidRPr="00A65223" w:rsidRDefault="009666C3" w:rsidP="00A65223">
            <w:pPr>
              <w:rPr>
                <w:rFonts w:ascii="Cambria" w:eastAsiaTheme="minorEastAsia" w:hAnsi="Cambria"/>
                <w:lang w:eastAsia="x-none"/>
              </w:rPr>
            </w:pPr>
            <w:r>
              <w:rPr>
                <w:rFonts w:ascii="Cambria" w:eastAsiaTheme="minorEastAsia" w:hAnsi="Cambria"/>
                <w:b/>
                <w:color w:val="000000"/>
              </w:rPr>
              <w:t>RF</w:t>
            </w:r>
            <w:r w:rsidR="002116F4">
              <w:rPr>
                <w:rFonts w:ascii="Cambria" w:eastAsiaTheme="minorEastAsia" w:hAnsi="Cambria"/>
                <w:b/>
                <w:color w:val="000000"/>
              </w:rPr>
              <w:t>Q</w:t>
            </w:r>
            <w:r w:rsidR="00E37CEE" w:rsidRPr="00A65223">
              <w:rPr>
                <w:rFonts w:ascii="Cambria" w:eastAsiaTheme="minorEastAsia" w:hAnsi="Cambria"/>
                <w:b/>
                <w:color w:val="000000"/>
              </w:rPr>
              <w:t xml:space="preserve"># </w:t>
            </w:r>
          </w:p>
        </w:tc>
        <w:tc>
          <w:tcPr>
            <w:tcW w:w="6745" w:type="dxa"/>
          </w:tcPr>
          <w:p w14:paraId="24B73BA0" w14:textId="10E857CB" w:rsidR="00E37CEE" w:rsidRPr="00C4510A" w:rsidRDefault="00C4510A" w:rsidP="00A65223">
            <w:pPr>
              <w:rPr>
                <w:rFonts w:ascii="Cambria" w:eastAsiaTheme="minorEastAsia" w:hAnsi="Cambria"/>
                <w:lang w:eastAsia="x-none"/>
              </w:rPr>
            </w:pPr>
            <w:r w:rsidRPr="00C4510A">
              <w:rPr>
                <w:rFonts w:ascii="Cambria" w:eastAsiaTheme="minorEastAsia" w:hAnsi="Cambria"/>
                <w:lang w:eastAsia="x-none"/>
              </w:rPr>
              <w:t>09242017</w:t>
            </w:r>
          </w:p>
        </w:tc>
      </w:tr>
      <w:tr w:rsidR="00E37CEE" w:rsidRPr="00A65223" w14:paraId="2511465F" w14:textId="77777777" w:rsidTr="00225D0B">
        <w:tc>
          <w:tcPr>
            <w:tcW w:w="2250" w:type="dxa"/>
          </w:tcPr>
          <w:p w14:paraId="0937CA1F" w14:textId="77777777" w:rsidR="00E37CEE" w:rsidRPr="00A65223" w:rsidRDefault="00E37CEE" w:rsidP="00A65223">
            <w:pPr>
              <w:rPr>
                <w:rFonts w:ascii="Cambria" w:eastAsiaTheme="minorEastAsia" w:hAnsi="Cambria"/>
                <w:lang w:eastAsia="x-none"/>
              </w:rPr>
            </w:pPr>
            <w:r w:rsidRPr="00A65223">
              <w:rPr>
                <w:rFonts w:ascii="Cambria" w:eastAsiaTheme="minorEastAsia" w:hAnsi="Cambria"/>
                <w:b/>
                <w:color w:val="000000"/>
              </w:rPr>
              <w:t>Issue Date:</w:t>
            </w:r>
          </w:p>
        </w:tc>
        <w:tc>
          <w:tcPr>
            <w:tcW w:w="6745" w:type="dxa"/>
          </w:tcPr>
          <w:p w14:paraId="3C51B172" w14:textId="049CA5EE" w:rsidR="00E37CEE" w:rsidRPr="00C4510A" w:rsidRDefault="00C4510A" w:rsidP="00A65223">
            <w:pPr>
              <w:rPr>
                <w:rFonts w:ascii="Cambria" w:eastAsiaTheme="minorEastAsia" w:hAnsi="Cambria"/>
                <w:b/>
                <w:bCs/>
                <w:lang w:eastAsia="x-none"/>
              </w:rPr>
            </w:pPr>
            <w:r w:rsidRPr="00C4510A">
              <w:rPr>
                <w:rFonts w:ascii="Cambria" w:eastAsiaTheme="minorEastAsia" w:hAnsi="Cambria"/>
                <w:b/>
                <w:bCs/>
                <w:lang w:eastAsia="x-none"/>
              </w:rPr>
              <w:t>September 24</w:t>
            </w:r>
            <w:r w:rsidRPr="00C4510A">
              <w:rPr>
                <w:rFonts w:ascii="Cambria" w:eastAsiaTheme="minorEastAsia" w:hAnsi="Cambria"/>
                <w:b/>
                <w:bCs/>
                <w:vertAlign w:val="superscript"/>
                <w:lang w:eastAsia="x-none"/>
              </w:rPr>
              <w:t>th</w:t>
            </w:r>
            <w:r w:rsidRPr="00C4510A">
              <w:rPr>
                <w:rFonts w:ascii="Cambria" w:eastAsiaTheme="minorEastAsia" w:hAnsi="Cambria"/>
                <w:b/>
                <w:bCs/>
                <w:lang w:eastAsia="x-none"/>
              </w:rPr>
              <w:t>, 2017</w:t>
            </w:r>
          </w:p>
        </w:tc>
      </w:tr>
      <w:tr w:rsidR="00E37CEE" w:rsidRPr="00A65223" w14:paraId="3143324A" w14:textId="77777777" w:rsidTr="00225D0B">
        <w:tc>
          <w:tcPr>
            <w:tcW w:w="2250" w:type="dxa"/>
          </w:tcPr>
          <w:p w14:paraId="22C569D4" w14:textId="77777777" w:rsidR="00E37CEE" w:rsidRPr="00A65223" w:rsidRDefault="00E37CEE" w:rsidP="00A65223">
            <w:pPr>
              <w:rPr>
                <w:rFonts w:ascii="Cambria" w:eastAsiaTheme="minorEastAsia" w:hAnsi="Cambria"/>
                <w:b/>
                <w:color w:val="000000"/>
              </w:rPr>
            </w:pPr>
            <w:r w:rsidRPr="00A65223">
              <w:rPr>
                <w:rFonts w:ascii="Cambria" w:eastAsiaTheme="minorEastAsia" w:hAnsi="Cambria"/>
                <w:b/>
                <w:color w:val="000000"/>
              </w:rPr>
              <w:t>Deadline for Questions:</w:t>
            </w:r>
          </w:p>
        </w:tc>
        <w:tc>
          <w:tcPr>
            <w:tcW w:w="6745" w:type="dxa"/>
          </w:tcPr>
          <w:p w14:paraId="0A79B027" w14:textId="21234056" w:rsidR="00DB720B" w:rsidRPr="00A65223" w:rsidRDefault="00DB720B" w:rsidP="00A65223">
            <w:pPr>
              <w:rPr>
                <w:rFonts w:ascii="Cambria" w:eastAsia="MS Mincho" w:hAnsi="Cambria"/>
              </w:rPr>
            </w:pPr>
            <w:r w:rsidRPr="00A65223">
              <w:rPr>
                <w:rFonts w:ascii="Cambria" w:eastAsia="MS Mincho" w:hAnsi="Cambria"/>
              </w:rPr>
              <w:t xml:space="preserve">Questions or clarification requests shall be submitted via email to </w:t>
            </w:r>
            <w:hyperlink r:id="rId8" w:history="1">
              <w:r w:rsidRPr="00A65223">
                <w:rPr>
                  <w:rStyle w:val="Hyperlink"/>
                  <w:rFonts w:ascii="Cambria" w:eastAsia="MS Mincho" w:hAnsi="Cambria"/>
                  <w:b/>
                </w:rPr>
                <w:t>rfp@jordanlens.org</w:t>
              </w:r>
            </w:hyperlink>
            <w:r w:rsidR="00C4510A">
              <w:rPr>
                <w:rFonts w:ascii="Cambria" w:eastAsia="MS Mincho" w:hAnsi="Cambria"/>
              </w:rPr>
              <w:t>, subject line: “</w:t>
            </w:r>
            <w:r w:rsidR="00C4510A" w:rsidRPr="00C4510A">
              <w:rPr>
                <w:rFonts w:ascii="Cambria" w:eastAsia="MS Mincho" w:hAnsi="Cambria"/>
              </w:rPr>
              <w:t>RFQ#09242017 - HBBs: Legal Services for an Enabling Environment</w:t>
            </w:r>
            <w:r w:rsidRPr="00A65223">
              <w:rPr>
                <w:rFonts w:ascii="Cambria" w:eastAsia="MS Mincho" w:hAnsi="Cambria"/>
              </w:rPr>
              <w:t>”</w:t>
            </w:r>
          </w:p>
          <w:p w14:paraId="79677C3D" w14:textId="77777777" w:rsidR="00DB720B" w:rsidRPr="00A65223" w:rsidRDefault="00DB720B" w:rsidP="00A65223">
            <w:pPr>
              <w:rPr>
                <w:rFonts w:ascii="Cambria" w:eastAsia="MS Mincho" w:hAnsi="Cambria"/>
              </w:rPr>
            </w:pPr>
          </w:p>
          <w:p w14:paraId="12163995" w14:textId="7890D163" w:rsidR="00DB720B" w:rsidRPr="00A65223" w:rsidRDefault="00DB720B" w:rsidP="00A65223">
            <w:pPr>
              <w:rPr>
                <w:rFonts w:ascii="Cambria" w:eastAsia="MS Mincho" w:hAnsi="Cambria"/>
              </w:rPr>
            </w:pPr>
            <w:r w:rsidRPr="00A65223">
              <w:rPr>
                <w:rFonts w:ascii="Cambria" w:eastAsia="MS Mincho" w:hAnsi="Cambria"/>
              </w:rPr>
              <w:t>Deadline to accept questions or</w:t>
            </w:r>
            <w:r w:rsidR="00C4510A">
              <w:rPr>
                <w:rFonts w:ascii="Cambria" w:eastAsia="MS Mincho" w:hAnsi="Cambria"/>
              </w:rPr>
              <w:t xml:space="preserve"> clarification requests is 3:00 p.m. on 26 September, 2017</w:t>
            </w:r>
            <w:r w:rsidRPr="00A65223">
              <w:rPr>
                <w:rFonts w:ascii="Cambria" w:eastAsia="MS Mincho" w:hAnsi="Cambria"/>
              </w:rPr>
              <w:t xml:space="preserve"> </w:t>
            </w:r>
          </w:p>
          <w:p w14:paraId="79ABC1B2" w14:textId="77777777" w:rsidR="00DB720B" w:rsidRPr="00A65223" w:rsidRDefault="00DB720B" w:rsidP="00A65223">
            <w:pPr>
              <w:rPr>
                <w:rFonts w:ascii="Cambria" w:eastAsia="MS Mincho" w:hAnsi="Cambria"/>
              </w:rPr>
            </w:pPr>
          </w:p>
          <w:p w14:paraId="4D32CF30" w14:textId="77777777" w:rsidR="00E37CEE" w:rsidRPr="00A65223" w:rsidRDefault="00DB720B" w:rsidP="00A65223">
            <w:pPr>
              <w:rPr>
                <w:rFonts w:ascii="Cambria" w:eastAsiaTheme="minorEastAsia" w:hAnsi="Cambria"/>
                <w:lang w:eastAsia="x-none"/>
              </w:rPr>
            </w:pPr>
            <w:r w:rsidRPr="00A65223">
              <w:rPr>
                <w:rFonts w:ascii="Cambria" w:eastAsia="MS Mincho" w:hAnsi="Cambria"/>
              </w:rPr>
              <w:t>Telephone inquiries are not accepted</w:t>
            </w:r>
          </w:p>
        </w:tc>
      </w:tr>
      <w:tr w:rsidR="00E37CEE" w:rsidRPr="00A65223" w14:paraId="73E67A54" w14:textId="77777777" w:rsidTr="00225D0B">
        <w:tc>
          <w:tcPr>
            <w:tcW w:w="2250" w:type="dxa"/>
          </w:tcPr>
          <w:p w14:paraId="79ED1027" w14:textId="77777777" w:rsidR="00E37CEE" w:rsidRPr="00A65223" w:rsidRDefault="00E37CEE" w:rsidP="00A65223">
            <w:pPr>
              <w:rPr>
                <w:rFonts w:ascii="Cambria" w:eastAsiaTheme="minorEastAsia" w:hAnsi="Cambria"/>
                <w:b/>
                <w:color w:val="000000"/>
              </w:rPr>
            </w:pPr>
            <w:r w:rsidRPr="00A65223">
              <w:rPr>
                <w:rFonts w:ascii="Cambria" w:eastAsiaTheme="minorEastAsia" w:hAnsi="Cambria"/>
                <w:b/>
                <w:color w:val="000000"/>
              </w:rPr>
              <w:t>Announcement of Answers</w:t>
            </w:r>
            <w:r w:rsidR="00DB720B" w:rsidRPr="00A65223">
              <w:rPr>
                <w:rFonts w:ascii="Cambria" w:eastAsiaTheme="minorEastAsia" w:hAnsi="Cambria"/>
                <w:b/>
                <w:color w:val="000000"/>
              </w:rPr>
              <w:t>:</w:t>
            </w:r>
          </w:p>
        </w:tc>
        <w:tc>
          <w:tcPr>
            <w:tcW w:w="6745" w:type="dxa"/>
          </w:tcPr>
          <w:p w14:paraId="5624FC7E" w14:textId="77777777" w:rsidR="00DB720B" w:rsidRPr="00A65223" w:rsidRDefault="00DB720B" w:rsidP="00A65223">
            <w:pPr>
              <w:rPr>
                <w:rFonts w:ascii="Cambria" w:eastAsia="MS Mincho" w:hAnsi="Cambria"/>
              </w:rPr>
            </w:pPr>
            <w:r w:rsidRPr="00A65223">
              <w:rPr>
                <w:rFonts w:ascii="Cambria" w:eastAsia="MS Mincho" w:hAnsi="Cambria"/>
              </w:rPr>
              <w:t>Questions received and Answers will be published on the project website, under the solicitation link:</w:t>
            </w:r>
          </w:p>
          <w:p w14:paraId="63F75998" w14:textId="77777777" w:rsidR="00DB720B" w:rsidRPr="00A65223" w:rsidRDefault="009124BB" w:rsidP="00A65223">
            <w:pPr>
              <w:rPr>
                <w:rFonts w:ascii="Cambria" w:eastAsia="MS Mincho" w:hAnsi="Cambria"/>
              </w:rPr>
            </w:pPr>
            <w:hyperlink r:id="rId9" w:history="1">
              <w:r w:rsidR="00DB720B" w:rsidRPr="00A65223">
                <w:rPr>
                  <w:rStyle w:val="Hyperlink"/>
                  <w:rFonts w:ascii="Cambria" w:eastAsia="MS Mincho" w:hAnsi="Cambria"/>
                </w:rPr>
                <w:t>http://jordanlens.org/work-with-us/solicitations</w:t>
              </w:r>
            </w:hyperlink>
            <w:r w:rsidR="00DB720B" w:rsidRPr="00A65223">
              <w:rPr>
                <w:rFonts w:ascii="Cambria" w:eastAsia="MS Mincho" w:hAnsi="Cambria"/>
              </w:rPr>
              <w:t xml:space="preserve"> </w:t>
            </w:r>
          </w:p>
          <w:p w14:paraId="233504AC" w14:textId="77777777" w:rsidR="00DB720B" w:rsidRPr="00A65223" w:rsidRDefault="00DB720B" w:rsidP="00A65223">
            <w:pPr>
              <w:rPr>
                <w:rFonts w:ascii="Cambria" w:eastAsia="MS Mincho" w:hAnsi="Cambria"/>
              </w:rPr>
            </w:pPr>
          </w:p>
          <w:p w14:paraId="4400F5E7" w14:textId="2551D3A2" w:rsidR="00E37CEE" w:rsidRPr="00A65223" w:rsidRDefault="00DB720B" w:rsidP="00A65223">
            <w:pPr>
              <w:rPr>
                <w:rFonts w:ascii="Cambria" w:eastAsiaTheme="minorEastAsia" w:hAnsi="Cambria"/>
                <w:lang w:eastAsia="x-none"/>
              </w:rPr>
            </w:pPr>
            <w:r w:rsidRPr="00A65223">
              <w:rPr>
                <w:rFonts w:ascii="Cambria" w:eastAsia="MS Mincho" w:hAnsi="Cambria"/>
              </w:rPr>
              <w:t xml:space="preserve">On </w:t>
            </w:r>
            <w:r w:rsidR="00C4510A">
              <w:rPr>
                <w:rFonts w:ascii="Cambria" w:eastAsia="MS Mincho" w:hAnsi="Cambria"/>
              </w:rPr>
              <w:t>28 September</w:t>
            </w:r>
            <w:r w:rsidRPr="00A65223">
              <w:rPr>
                <w:rFonts w:ascii="Cambria" w:eastAsia="MS Mincho" w:hAnsi="Cambria"/>
              </w:rPr>
              <w:t>, 2017.</w:t>
            </w:r>
          </w:p>
        </w:tc>
      </w:tr>
      <w:tr w:rsidR="00E37CEE" w:rsidRPr="00A65223" w14:paraId="223D4F9C" w14:textId="77777777" w:rsidTr="00225D0B">
        <w:tc>
          <w:tcPr>
            <w:tcW w:w="2250" w:type="dxa"/>
          </w:tcPr>
          <w:p w14:paraId="6BEFD96E" w14:textId="77777777" w:rsidR="00E37CEE" w:rsidRPr="00A65223" w:rsidRDefault="00E37CEE" w:rsidP="00A65223">
            <w:pPr>
              <w:rPr>
                <w:rFonts w:ascii="Cambria" w:eastAsiaTheme="minorEastAsia" w:hAnsi="Cambria"/>
                <w:lang w:eastAsia="x-none"/>
              </w:rPr>
            </w:pPr>
            <w:r w:rsidRPr="00A65223">
              <w:rPr>
                <w:rFonts w:ascii="Cambria" w:eastAsiaTheme="minorEastAsia" w:hAnsi="Cambria"/>
                <w:b/>
                <w:color w:val="000000"/>
              </w:rPr>
              <w:t xml:space="preserve">Offer Submission Deadline:   </w:t>
            </w:r>
          </w:p>
        </w:tc>
        <w:tc>
          <w:tcPr>
            <w:tcW w:w="6745" w:type="dxa"/>
          </w:tcPr>
          <w:p w14:paraId="6B7546F8" w14:textId="561F6B0D" w:rsidR="00DB720B" w:rsidRPr="00A65223" w:rsidRDefault="00C4510A" w:rsidP="00A65223">
            <w:pPr>
              <w:rPr>
                <w:rFonts w:ascii="Cambria" w:eastAsia="MS Mincho" w:hAnsi="Cambria"/>
              </w:rPr>
            </w:pPr>
            <w:r>
              <w:rPr>
                <w:rFonts w:ascii="Cambria" w:eastAsia="MS Mincho" w:hAnsi="Cambria"/>
              </w:rPr>
              <w:t>Offers shall be submitted by 3:00</w:t>
            </w:r>
            <w:r w:rsidR="00DB720B" w:rsidRPr="00A65223">
              <w:rPr>
                <w:rFonts w:ascii="Cambria" w:eastAsia="MS Mincho" w:hAnsi="Cambria"/>
              </w:rPr>
              <w:t xml:space="preserve"> p.m. Jordan time, on </w:t>
            </w:r>
            <w:r>
              <w:rPr>
                <w:rFonts w:ascii="Cambria" w:eastAsia="MS Mincho" w:hAnsi="Cambria"/>
              </w:rPr>
              <w:t>10 October</w:t>
            </w:r>
            <w:r w:rsidR="00DB720B" w:rsidRPr="00A65223">
              <w:rPr>
                <w:rFonts w:ascii="Cambria" w:eastAsia="MS Mincho" w:hAnsi="Cambria"/>
              </w:rPr>
              <w:t xml:space="preserve">, 2017, via email </w:t>
            </w:r>
            <w:hyperlink r:id="rId10" w:history="1">
              <w:r w:rsidR="00DB720B" w:rsidRPr="00A65223">
                <w:rPr>
                  <w:rStyle w:val="Hyperlink"/>
                  <w:rFonts w:ascii="Cambria" w:eastAsia="MS Mincho" w:hAnsi="Cambria"/>
                </w:rPr>
                <w:t>rfp@JordanLens.org</w:t>
              </w:r>
            </w:hyperlink>
            <w:r w:rsidR="00AF6C5D">
              <w:rPr>
                <w:rFonts w:ascii="Cambria" w:eastAsia="MS Mincho" w:hAnsi="Cambria"/>
              </w:rPr>
              <w:t xml:space="preserve"> subject line: “</w:t>
            </w:r>
            <w:r w:rsidRPr="00C4510A">
              <w:rPr>
                <w:rFonts w:ascii="Cambria" w:eastAsia="MS Mincho" w:hAnsi="Cambria"/>
              </w:rPr>
              <w:t>RFQ#09242017 - HBBs: Legal Services for an Enabling Environment</w:t>
            </w:r>
            <w:r w:rsidR="00AF6C5D">
              <w:rPr>
                <w:rFonts w:ascii="Cambria" w:eastAsia="MS Mincho" w:hAnsi="Cambria"/>
              </w:rPr>
              <w:t>”</w:t>
            </w:r>
          </w:p>
          <w:p w14:paraId="0D309B99" w14:textId="77777777" w:rsidR="00DB720B" w:rsidRPr="00A65223" w:rsidRDefault="00DB720B" w:rsidP="00A65223">
            <w:pPr>
              <w:rPr>
                <w:rFonts w:ascii="Cambria" w:hAnsi="Cambria"/>
                <w:lang w:eastAsia="x-none"/>
              </w:rPr>
            </w:pPr>
          </w:p>
          <w:p w14:paraId="1CCDE7AB" w14:textId="77777777" w:rsidR="00E37CEE" w:rsidRPr="00A65223" w:rsidRDefault="00DB720B" w:rsidP="00A65223">
            <w:pPr>
              <w:rPr>
                <w:rFonts w:ascii="Cambria" w:eastAsiaTheme="minorEastAsia" w:hAnsi="Cambria"/>
                <w:u w:val="single"/>
                <w:lang w:eastAsia="x-none"/>
              </w:rPr>
            </w:pPr>
            <w:r w:rsidRPr="00A65223">
              <w:rPr>
                <w:rFonts w:ascii="Cambria" w:eastAsia="MS Mincho" w:hAnsi="Cambria"/>
              </w:rPr>
              <w:t>Quotes received after the deadline will not be considered.</w:t>
            </w:r>
          </w:p>
        </w:tc>
      </w:tr>
      <w:tr w:rsidR="00E37CEE" w:rsidRPr="00A65223" w14:paraId="0B0D1A9F" w14:textId="77777777" w:rsidTr="00225D0B">
        <w:trPr>
          <w:trHeight w:val="215"/>
        </w:trPr>
        <w:tc>
          <w:tcPr>
            <w:tcW w:w="2250" w:type="dxa"/>
          </w:tcPr>
          <w:p w14:paraId="2523C7E6" w14:textId="77777777" w:rsidR="00E37CEE" w:rsidRPr="00A65223" w:rsidRDefault="00E37CEE" w:rsidP="00A65223">
            <w:pPr>
              <w:rPr>
                <w:rFonts w:ascii="Cambria" w:eastAsiaTheme="minorEastAsia" w:hAnsi="Cambria"/>
                <w:lang w:eastAsia="x-none"/>
              </w:rPr>
            </w:pPr>
            <w:r w:rsidRPr="00A65223">
              <w:rPr>
                <w:rFonts w:ascii="Cambria" w:eastAsiaTheme="minorEastAsia" w:hAnsi="Cambria"/>
                <w:b/>
                <w:color w:val="000000"/>
              </w:rPr>
              <w:t>Submit Bid to:</w:t>
            </w:r>
          </w:p>
        </w:tc>
        <w:tc>
          <w:tcPr>
            <w:tcW w:w="6745" w:type="dxa"/>
          </w:tcPr>
          <w:p w14:paraId="68B88D2E" w14:textId="77777777" w:rsidR="00E37CEE" w:rsidRPr="00A65223" w:rsidRDefault="009124BB" w:rsidP="00A65223">
            <w:pPr>
              <w:rPr>
                <w:rFonts w:ascii="Cambria" w:eastAsiaTheme="minorEastAsia" w:hAnsi="Cambria"/>
                <w:lang w:eastAsia="x-none"/>
              </w:rPr>
            </w:pPr>
            <w:hyperlink r:id="rId11" w:history="1">
              <w:r w:rsidR="00E37CEE" w:rsidRPr="00A65223">
                <w:rPr>
                  <w:rFonts w:ascii="Cambria" w:eastAsiaTheme="minorEastAsia" w:hAnsi="Cambria" w:cs="Times New Roman"/>
                  <w:b/>
                  <w:color w:val="0563C1" w:themeColor="hyperlink"/>
                  <w:u w:val="single"/>
                </w:rPr>
                <w:t>rfp@jordanlens.org</w:t>
              </w:r>
            </w:hyperlink>
          </w:p>
        </w:tc>
      </w:tr>
      <w:tr w:rsidR="00E37CEE" w:rsidRPr="00A65223" w14:paraId="5B8DD83F" w14:textId="77777777" w:rsidTr="00225D0B">
        <w:tc>
          <w:tcPr>
            <w:tcW w:w="2250" w:type="dxa"/>
          </w:tcPr>
          <w:p w14:paraId="10C2F160" w14:textId="77777777" w:rsidR="00E37CEE" w:rsidRPr="00A65223" w:rsidRDefault="00E37CEE" w:rsidP="00A65223">
            <w:pPr>
              <w:rPr>
                <w:rFonts w:ascii="Cambria" w:eastAsiaTheme="minorEastAsia" w:hAnsi="Cambria"/>
                <w:b/>
                <w:color w:val="000000"/>
              </w:rPr>
            </w:pPr>
            <w:r w:rsidRPr="00A65223">
              <w:rPr>
                <w:rFonts w:ascii="Cambria" w:eastAsiaTheme="minorEastAsia" w:hAnsi="Cambria"/>
                <w:b/>
                <w:color w:val="000000"/>
              </w:rPr>
              <w:t>Award Type:</w:t>
            </w:r>
          </w:p>
        </w:tc>
        <w:tc>
          <w:tcPr>
            <w:tcW w:w="6745" w:type="dxa"/>
          </w:tcPr>
          <w:p w14:paraId="21B2986A" w14:textId="77777777" w:rsidR="00E37CEE" w:rsidRPr="00A65223" w:rsidRDefault="00E37CEE" w:rsidP="00A65223">
            <w:pPr>
              <w:rPr>
                <w:rFonts w:ascii="Cambria" w:eastAsiaTheme="minorEastAsia" w:hAnsi="Cambria" w:cs="Times New Roman"/>
                <w:bCs/>
              </w:rPr>
            </w:pPr>
            <w:r w:rsidRPr="00A65223">
              <w:rPr>
                <w:rFonts w:ascii="Cambria" w:eastAsiaTheme="minorEastAsia" w:hAnsi="Cambria" w:cs="Times New Roman"/>
                <w:bCs/>
              </w:rPr>
              <w:t xml:space="preserve">Single or Multi-Award under Firm Fixed </w:t>
            </w:r>
            <w:r w:rsidRPr="005C13BA">
              <w:rPr>
                <w:rFonts w:ascii="Cambria" w:eastAsiaTheme="minorEastAsia" w:hAnsi="Cambria" w:cs="Times New Roman"/>
                <w:bCs/>
              </w:rPr>
              <w:t>Price Purchase Order</w:t>
            </w:r>
          </w:p>
        </w:tc>
      </w:tr>
      <w:tr w:rsidR="00E37CEE" w:rsidRPr="00A65223" w14:paraId="436A0D73" w14:textId="77777777" w:rsidTr="00225D0B">
        <w:tc>
          <w:tcPr>
            <w:tcW w:w="2250" w:type="dxa"/>
          </w:tcPr>
          <w:p w14:paraId="6BADDC80" w14:textId="77777777" w:rsidR="00E37CEE" w:rsidRPr="00A65223" w:rsidRDefault="00E37CEE" w:rsidP="00A65223">
            <w:pPr>
              <w:rPr>
                <w:rFonts w:ascii="Cambria" w:eastAsiaTheme="minorEastAsia" w:hAnsi="Cambria"/>
                <w:lang w:eastAsia="x-none"/>
              </w:rPr>
            </w:pPr>
            <w:r w:rsidRPr="00A65223">
              <w:rPr>
                <w:rFonts w:ascii="Cambria" w:eastAsiaTheme="minorEastAsia" w:hAnsi="Cambria"/>
                <w:b/>
                <w:color w:val="000000"/>
              </w:rPr>
              <w:t xml:space="preserve">Expected Award:                         </w:t>
            </w:r>
          </w:p>
        </w:tc>
        <w:tc>
          <w:tcPr>
            <w:tcW w:w="6745" w:type="dxa"/>
          </w:tcPr>
          <w:p w14:paraId="07F0FEC2" w14:textId="6DCA90B2" w:rsidR="00E37CEE" w:rsidRPr="00C4510A" w:rsidRDefault="00C4510A" w:rsidP="00A65223">
            <w:pPr>
              <w:rPr>
                <w:rFonts w:ascii="Cambria" w:eastAsiaTheme="minorEastAsia" w:hAnsi="Cambria"/>
                <w:b/>
                <w:bCs/>
                <w:lang w:eastAsia="x-none"/>
              </w:rPr>
            </w:pPr>
            <w:r w:rsidRPr="00C4510A">
              <w:rPr>
                <w:rFonts w:ascii="Cambria" w:eastAsiaTheme="minorEastAsia" w:hAnsi="Cambria"/>
                <w:b/>
                <w:bCs/>
                <w:lang w:eastAsia="x-none"/>
              </w:rPr>
              <w:t>November 2017</w:t>
            </w:r>
          </w:p>
        </w:tc>
      </w:tr>
      <w:tr w:rsidR="00E37CEE" w:rsidRPr="00A65223" w14:paraId="0CA85B6D" w14:textId="77777777" w:rsidTr="00225D0B">
        <w:tc>
          <w:tcPr>
            <w:tcW w:w="2250" w:type="dxa"/>
          </w:tcPr>
          <w:p w14:paraId="5692DEBA" w14:textId="77777777" w:rsidR="00E37CEE" w:rsidRPr="00A65223" w:rsidRDefault="00E37CEE" w:rsidP="00A65223">
            <w:pPr>
              <w:rPr>
                <w:rFonts w:ascii="Cambria" w:eastAsiaTheme="minorEastAsia" w:hAnsi="Cambria"/>
                <w:b/>
                <w:color w:val="000000"/>
              </w:rPr>
            </w:pPr>
            <w:r w:rsidRPr="00A65223">
              <w:rPr>
                <w:rFonts w:ascii="Cambria" w:eastAsiaTheme="minorEastAsia" w:hAnsi="Cambria"/>
                <w:b/>
                <w:color w:val="000000"/>
              </w:rPr>
              <w:t xml:space="preserve">Expected </w:t>
            </w:r>
            <w:r w:rsidR="00DB720B" w:rsidRPr="00A65223">
              <w:rPr>
                <w:rFonts w:ascii="Cambria" w:eastAsiaTheme="minorEastAsia" w:hAnsi="Cambria"/>
                <w:b/>
                <w:color w:val="000000"/>
              </w:rPr>
              <w:t>Performance</w:t>
            </w:r>
            <w:r w:rsidRPr="00A65223">
              <w:rPr>
                <w:rFonts w:ascii="Cambria" w:eastAsiaTheme="minorEastAsia" w:hAnsi="Cambria"/>
                <w:b/>
                <w:color w:val="000000"/>
              </w:rPr>
              <w:t>:</w:t>
            </w:r>
          </w:p>
        </w:tc>
        <w:tc>
          <w:tcPr>
            <w:tcW w:w="6745" w:type="dxa"/>
          </w:tcPr>
          <w:p w14:paraId="5B775944" w14:textId="77777777" w:rsidR="00E37CEE" w:rsidRPr="00C4510A" w:rsidRDefault="00DB720B" w:rsidP="00A65223">
            <w:pPr>
              <w:rPr>
                <w:rFonts w:ascii="Cambria" w:eastAsiaTheme="minorEastAsia" w:hAnsi="Cambria"/>
                <w:b/>
                <w:bCs/>
                <w:lang w:eastAsia="x-none"/>
              </w:rPr>
            </w:pPr>
            <w:r w:rsidRPr="00C4510A">
              <w:rPr>
                <w:rFonts w:ascii="Cambria" w:eastAsiaTheme="minorEastAsia" w:hAnsi="Cambria"/>
                <w:b/>
                <w:bCs/>
                <w:lang w:eastAsia="x-none"/>
              </w:rPr>
              <w:t>Contract duration is 90 days</w:t>
            </w:r>
          </w:p>
        </w:tc>
      </w:tr>
    </w:tbl>
    <w:p w14:paraId="31C81048" w14:textId="77777777" w:rsidR="00E37CEE" w:rsidRPr="00A65223" w:rsidRDefault="00E37CEE" w:rsidP="00A65223">
      <w:pPr>
        <w:spacing w:after="0" w:line="240" w:lineRule="auto"/>
        <w:rPr>
          <w:rFonts w:ascii="Cambria" w:eastAsia="MS Mincho" w:hAnsi="Cambria" w:cs="Arial"/>
          <w:b/>
          <w:bCs/>
          <w:i/>
          <w:iCs/>
        </w:rPr>
      </w:pPr>
    </w:p>
    <w:p w14:paraId="63257006" w14:textId="77777777" w:rsidR="0027021B" w:rsidRDefault="00DB720B" w:rsidP="00FD6446">
      <w:pPr>
        <w:pStyle w:val="ListParagraph"/>
        <w:numPr>
          <w:ilvl w:val="0"/>
          <w:numId w:val="1"/>
        </w:numPr>
        <w:spacing w:after="0" w:line="240" w:lineRule="auto"/>
        <w:jc w:val="both"/>
        <w:rPr>
          <w:rFonts w:ascii="Cambria" w:eastAsia="MS Mincho" w:hAnsi="Cambria" w:cs="Arial"/>
          <w:b/>
          <w:bCs/>
        </w:rPr>
      </w:pPr>
      <w:r w:rsidRPr="00A65223">
        <w:rPr>
          <w:rFonts w:ascii="Cambria" w:eastAsia="MS Mincho" w:hAnsi="Cambria" w:cs="Arial"/>
          <w:b/>
          <w:bCs/>
        </w:rPr>
        <w:t>Organizational Overview:</w:t>
      </w:r>
    </w:p>
    <w:p w14:paraId="2E47762A" w14:textId="77777777" w:rsidR="0027021B" w:rsidRDefault="00DB720B" w:rsidP="00F22794">
      <w:pPr>
        <w:spacing w:after="0" w:line="240" w:lineRule="auto"/>
        <w:jc w:val="both"/>
        <w:rPr>
          <w:rFonts w:ascii="Cambria" w:eastAsia="MS Mincho" w:hAnsi="Cambria" w:cs="Arial"/>
        </w:rPr>
      </w:pPr>
      <w:r w:rsidRPr="00F22794">
        <w:rPr>
          <w:rFonts w:ascii="Cambria" w:eastAsia="MS Mincho" w:hAnsi="Cambria" w:cs="Arial"/>
        </w:rPr>
        <w:t xml:space="preserve">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interrelated development challenges. </w:t>
      </w:r>
    </w:p>
    <w:p w14:paraId="068CF6E3" w14:textId="77777777" w:rsidR="00F22794" w:rsidRPr="00F22794" w:rsidRDefault="00F22794" w:rsidP="00F22794">
      <w:pPr>
        <w:spacing w:after="0" w:line="240" w:lineRule="auto"/>
        <w:jc w:val="both"/>
        <w:rPr>
          <w:rFonts w:ascii="Cambria" w:eastAsia="MS Mincho" w:hAnsi="Cambria" w:cs="Arial"/>
        </w:rPr>
      </w:pPr>
    </w:p>
    <w:p w14:paraId="68E81CD5" w14:textId="77777777" w:rsidR="00DB720B" w:rsidRPr="00F22794" w:rsidRDefault="00DB720B" w:rsidP="00F22794">
      <w:pPr>
        <w:spacing w:after="0" w:line="240" w:lineRule="auto"/>
        <w:jc w:val="both"/>
        <w:rPr>
          <w:rFonts w:ascii="Cambria" w:eastAsia="MS Mincho" w:hAnsi="Cambria" w:cs="Arial"/>
        </w:rPr>
      </w:pPr>
      <w:r w:rsidRPr="00F22794">
        <w:rPr>
          <w:rFonts w:ascii="Cambria" w:eastAsia="MS Mincho" w:hAnsi="Cambria" w:cs="Arial"/>
        </w:rPr>
        <w:t xml:space="preserve">FHI 360 is implementing the USAID Jordan Local Enterprise Support Project (LENS), which is a five-year project to encourage the long-term economic growth and development potential of underserved Jordanian communities. USAID LENS brings local governments, business owners, and key community groups to </w:t>
      </w:r>
      <w:r w:rsidR="00BD3E00" w:rsidRPr="00F22794">
        <w:rPr>
          <w:rFonts w:ascii="Cambria" w:eastAsia="MS Mincho" w:hAnsi="Cambria" w:cs="Arial"/>
        </w:rPr>
        <w:t>collaborate</w:t>
      </w:r>
      <w:r w:rsidRPr="00F22794">
        <w:rPr>
          <w:rFonts w:ascii="Cambria" w:eastAsia="MS Mincho" w:hAnsi="Cambria" w:cs="Arial"/>
        </w:rPr>
        <w:t xml:space="preserve"> on initiatives that will boost economic development and create jobs in their communities. These initiatives are focused on supporting the growth of micro and small enterprises (MSEs) and inclusive of women, youth and low-income groups.</w:t>
      </w:r>
    </w:p>
    <w:p w14:paraId="2BA70454" w14:textId="77777777" w:rsidR="00B852B5" w:rsidRPr="00A65223" w:rsidRDefault="00B852B5" w:rsidP="00A65223">
      <w:pPr>
        <w:spacing w:after="0"/>
        <w:ind w:left="360"/>
        <w:jc w:val="both"/>
        <w:rPr>
          <w:rFonts w:ascii="Cambria" w:eastAsia="MS Mincho" w:hAnsi="Cambria" w:cs="Arial"/>
        </w:rPr>
      </w:pPr>
    </w:p>
    <w:p w14:paraId="415DC20A" w14:textId="77777777" w:rsidR="0027021B" w:rsidRDefault="00FB23B7" w:rsidP="00FD6446">
      <w:pPr>
        <w:pStyle w:val="NoSpacing"/>
        <w:numPr>
          <w:ilvl w:val="0"/>
          <w:numId w:val="1"/>
        </w:numPr>
        <w:jc w:val="both"/>
        <w:rPr>
          <w:rFonts w:ascii="Cambria" w:hAnsi="Cambria"/>
          <w:b/>
          <w:bCs/>
        </w:rPr>
      </w:pPr>
      <w:r w:rsidRPr="00A65223">
        <w:rPr>
          <w:rFonts w:ascii="Cambria" w:hAnsi="Cambria"/>
          <w:b/>
          <w:bCs/>
        </w:rPr>
        <w:t>Purpose Statement</w:t>
      </w:r>
    </w:p>
    <w:p w14:paraId="44E9C3F6" w14:textId="6698F753" w:rsidR="00641A21" w:rsidRDefault="00641A21" w:rsidP="00F22794">
      <w:pPr>
        <w:pStyle w:val="NoSpacing"/>
        <w:jc w:val="both"/>
        <w:rPr>
          <w:rFonts w:ascii="Cambria" w:hAnsi="Cambria"/>
          <w:color w:val="000000" w:themeColor="text1"/>
        </w:rPr>
      </w:pPr>
      <w:r w:rsidRPr="00A65223">
        <w:rPr>
          <w:rFonts w:ascii="Cambria" w:hAnsi="Cambria"/>
          <w:color w:val="000000" w:themeColor="text1"/>
        </w:rPr>
        <w:t xml:space="preserve">At a policy level, the </w:t>
      </w:r>
      <w:r>
        <w:rPr>
          <w:rFonts w:ascii="Cambria" w:hAnsi="Cambria"/>
          <w:color w:val="000000" w:themeColor="text1"/>
        </w:rPr>
        <w:t>USAID LENS project</w:t>
      </w:r>
      <w:r w:rsidRPr="00A65223">
        <w:rPr>
          <w:rFonts w:ascii="Cambria" w:hAnsi="Cambria"/>
          <w:color w:val="000000" w:themeColor="text1"/>
        </w:rPr>
        <w:t xml:space="preserve"> has been engaged with the Ministry of Municipal Affairs (MOMA), Ministry of Industry, Trade and Supplies (MOITS) and Greater Amman Municipality (GAM), to amend and expand the existing GAM model and formalize </w:t>
      </w:r>
      <w:r w:rsidR="00493AD5">
        <w:rPr>
          <w:rFonts w:ascii="Cambria" w:hAnsi="Cambria"/>
          <w:color w:val="000000" w:themeColor="text1"/>
        </w:rPr>
        <w:t xml:space="preserve">licensing </w:t>
      </w:r>
      <w:r w:rsidR="00354C6D">
        <w:rPr>
          <w:rFonts w:ascii="Cambria" w:hAnsi="Cambria"/>
          <w:color w:val="000000" w:themeColor="text1"/>
        </w:rPr>
        <w:t>Home Based Businesses (</w:t>
      </w:r>
      <w:r w:rsidRPr="00A65223">
        <w:rPr>
          <w:rFonts w:ascii="Cambria" w:hAnsi="Cambria"/>
          <w:color w:val="000000" w:themeColor="text1"/>
        </w:rPr>
        <w:t>HBBs</w:t>
      </w:r>
      <w:r w:rsidR="00354C6D">
        <w:rPr>
          <w:rFonts w:ascii="Cambria" w:hAnsi="Cambria"/>
          <w:color w:val="000000" w:themeColor="text1"/>
        </w:rPr>
        <w:t>)</w:t>
      </w:r>
      <w:r w:rsidRPr="00A65223">
        <w:rPr>
          <w:rFonts w:ascii="Cambria" w:hAnsi="Cambria"/>
          <w:color w:val="000000" w:themeColor="text1"/>
        </w:rPr>
        <w:t xml:space="preserve"> across Jordan. </w:t>
      </w:r>
      <w:r w:rsidRPr="00183A56">
        <w:rPr>
          <w:rFonts w:ascii="Cambria" w:hAnsi="Cambria"/>
          <w:color w:val="000000" w:themeColor="text1"/>
        </w:rPr>
        <w:t xml:space="preserve">As of </w:t>
      </w:r>
      <w:r>
        <w:rPr>
          <w:rFonts w:ascii="Cambria" w:hAnsi="Cambria"/>
          <w:color w:val="000000" w:themeColor="text1"/>
        </w:rPr>
        <w:t>August</w:t>
      </w:r>
      <w:r w:rsidRPr="00183A56">
        <w:rPr>
          <w:rFonts w:ascii="Cambria" w:hAnsi="Cambria"/>
          <w:color w:val="000000" w:themeColor="text1"/>
        </w:rPr>
        <w:t xml:space="preserve"> 2017, the new</w:t>
      </w:r>
      <w:r w:rsidRPr="00A65223">
        <w:rPr>
          <w:rFonts w:ascii="Cambria" w:hAnsi="Cambria"/>
          <w:color w:val="000000" w:themeColor="text1"/>
        </w:rPr>
        <w:t xml:space="preserve"> bylaw</w:t>
      </w:r>
      <w:r w:rsidR="00493AD5">
        <w:rPr>
          <w:rFonts w:ascii="Cambria" w:hAnsi="Cambria"/>
          <w:color w:val="000000" w:themeColor="text1"/>
        </w:rPr>
        <w:t>s</w:t>
      </w:r>
      <w:r w:rsidRPr="00A65223">
        <w:rPr>
          <w:rFonts w:ascii="Cambria" w:hAnsi="Cambria"/>
          <w:color w:val="000000" w:themeColor="text1"/>
        </w:rPr>
        <w:t xml:space="preserve"> for licensing HBBs was approved and synchronized between GAM and other governorates/municipalities in Jordan. </w:t>
      </w:r>
    </w:p>
    <w:p w14:paraId="570F9566" w14:textId="5B11F4B9" w:rsidR="00641A21" w:rsidRDefault="00641A21" w:rsidP="002704A7">
      <w:pPr>
        <w:spacing w:after="0" w:line="240" w:lineRule="auto"/>
        <w:jc w:val="both"/>
        <w:rPr>
          <w:rFonts w:ascii="Cambria" w:hAnsi="Cambria"/>
          <w:color w:val="000000" w:themeColor="text1"/>
        </w:rPr>
      </w:pPr>
      <w:r>
        <w:rPr>
          <w:rFonts w:ascii="Cambria" w:hAnsi="Cambria"/>
          <w:color w:val="000000" w:themeColor="text1"/>
        </w:rPr>
        <w:lastRenderedPageBreak/>
        <w:t xml:space="preserve">USAID LENS will launch a country-wide awareness campaign with the purpose of raising </w:t>
      </w:r>
      <w:r w:rsidRPr="00A65223">
        <w:rPr>
          <w:rFonts w:ascii="Cambria" w:hAnsi="Cambria"/>
          <w:color w:val="000000" w:themeColor="text1"/>
        </w:rPr>
        <w:t xml:space="preserve">public awareness on what constitutes a home-based business, and what types of businesses people can operate from their home. </w:t>
      </w:r>
      <w:r w:rsidR="002704A7" w:rsidRPr="005C13BA">
        <w:rPr>
          <w:rFonts w:ascii="Cambria" w:hAnsi="Cambria"/>
          <w:color w:val="000000" w:themeColor="text1"/>
        </w:rPr>
        <w:t xml:space="preserve">The awareness campaign is expected to </w:t>
      </w:r>
      <w:r w:rsidR="002704A7">
        <w:rPr>
          <w:rFonts w:ascii="Cambria" w:hAnsi="Cambria"/>
          <w:color w:val="000000" w:themeColor="text1"/>
        </w:rPr>
        <w:t>re</w:t>
      </w:r>
      <w:r w:rsidR="00493AD5">
        <w:rPr>
          <w:rFonts w:ascii="Cambria" w:hAnsi="Cambria"/>
          <w:color w:val="000000" w:themeColor="text1"/>
        </w:rPr>
        <w:t>ach</w:t>
      </w:r>
      <w:r w:rsidR="002704A7" w:rsidRPr="005C13BA">
        <w:rPr>
          <w:rFonts w:ascii="Cambria" w:hAnsi="Cambria"/>
          <w:color w:val="000000" w:themeColor="text1"/>
        </w:rPr>
        <w:t xml:space="preserve"> at least 5,000 people through on-the-ground awareness events by partnering with local authorities/Business service providers/NGOs/CBOs/universities and mass media in their specific roles to organize awareness events or participate in other larger events or bazaars.</w:t>
      </w:r>
      <w:r w:rsidR="002704A7">
        <w:rPr>
          <w:rFonts w:ascii="Cambria" w:hAnsi="Cambria"/>
          <w:color w:val="000000" w:themeColor="text1"/>
        </w:rPr>
        <w:t xml:space="preserve"> </w:t>
      </w:r>
      <w:r>
        <w:rPr>
          <w:rFonts w:ascii="Cambria" w:hAnsi="Cambria"/>
          <w:color w:val="000000" w:themeColor="text1"/>
        </w:rPr>
        <w:t>It is expected that interested micro-enterprises operating informally will formalize and startups will be encourage</w:t>
      </w:r>
      <w:r w:rsidR="00354C6D">
        <w:rPr>
          <w:rFonts w:ascii="Cambria" w:hAnsi="Cambria"/>
          <w:color w:val="000000" w:themeColor="text1"/>
        </w:rPr>
        <w:t>d</w:t>
      </w:r>
      <w:r>
        <w:rPr>
          <w:rFonts w:ascii="Cambria" w:hAnsi="Cambria"/>
          <w:color w:val="000000" w:themeColor="text1"/>
        </w:rPr>
        <w:t xml:space="preserve"> to register as HBBs</w:t>
      </w:r>
      <w:r w:rsidR="00D84175">
        <w:rPr>
          <w:rFonts w:ascii="Cambria" w:hAnsi="Cambria"/>
          <w:color w:val="000000" w:themeColor="text1"/>
        </w:rPr>
        <w:t>. Please see attachment G and H</w:t>
      </w:r>
      <w:r w:rsidR="008931B8">
        <w:rPr>
          <w:rFonts w:ascii="Cambria" w:hAnsi="Cambria"/>
          <w:color w:val="000000" w:themeColor="text1"/>
        </w:rPr>
        <w:t xml:space="preserve">, </w:t>
      </w:r>
      <w:r w:rsidR="00C14D12" w:rsidRPr="005C13BA">
        <w:rPr>
          <w:rFonts w:ascii="Cambria" w:hAnsi="Cambria"/>
          <w:color w:val="000000" w:themeColor="text1"/>
        </w:rPr>
        <w:t xml:space="preserve">Home </w:t>
      </w:r>
      <w:r w:rsidR="00354C6D">
        <w:rPr>
          <w:rFonts w:ascii="Cambria" w:hAnsi="Cambria"/>
          <w:color w:val="000000" w:themeColor="text1"/>
        </w:rPr>
        <w:t>B</w:t>
      </w:r>
      <w:r w:rsidR="00C14D12" w:rsidRPr="005C13BA">
        <w:rPr>
          <w:rFonts w:ascii="Cambria" w:hAnsi="Cambria"/>
          <w:color w:val="000000" w:themeColor="text1"/>
        </w:rPr>
        <w:t xml:space="preserve">ased </w:t>
      </w:r>
      <w:r w:rsidR="00354C6D">
        <w:rPr>
          <w:rFonts w:ascii="Cambria" w:hAnsi="Cambria"/>
          <w:color w:val="000000" w:themeColor="text1"/>
        </w:rPr>
        <w:t>B</w:t>
      </w:r>
      <w:r w:rsidR="00C14D12" w:rsidRPr="005C13BA">
        <w:rPr>
          <w:rFonts w:ascii="Cambria" w:hAnsi="Cambria"/>
          <w:color w:val="000000" w:themeColor="text1"/>
        </w:rPr>
        <w:t>usiness – MOMA instructions</w:t>
      </w:r>
      <w:r w:rsidR="00493AD5">
        <w:rPr>
          <w:rFonts w:ascii="Cambria" w:hAnsi="Cambria"/>
          <w:color w:val="000000" w:themeColor="text1"/>
        </w:rPr>
        <w:t xml:space="preserve"> and GAM Instructions</w:t>
      </w:r>
      <w:r w:rsidR="00C14D12" w:rsidRPr="005C13BA">
        <w:rPr>
          <w:rFonts w:ascii="Cambria" w:hAnsi="Cambria"/>
          <w:color w:val="000000" w:themeColor="text1"/>
        </w:rPr>
        <w:t xml:space="preserve">. </w:t>
      </w:r>
    </w:p>
    <w:p w14:paraId="0BE34C84" w14:textId="77777777" w:rsidR="00641A21" w:rsidRDefault="00641A21" w:rsidP="00641A21">
      <w:pPr>
        <w:pStyle w:val="NoSpacing"/>
        <w:ind w:left="360"/>
        <w:jc w:val="both"/>
        <w:rPr>
          <w:rFonts w:ascii="Cambria" w:hAnsi="Cambria"/>
          <w:color w:val="000000" w:themeColor="text1"/>
        </w:rPr>
      </w:pPr>
    </w:p>
    <w:p w14:paraId="29FB0AFE" w14:textId="77777777" w:rsidR="00641A21" w:rsidRDefault="00641A21" w:rsidP="00F22794">
      <w:pPr>
        <w:pStyle w:val="NoSpacing"/>
        <w:jc w:val="both"/>
        <w:rPr>
          <w:rFonts w:ascii="Cambria" w:hAnsi="Cambria"/>
          <w:b/>
          <w:bCs/>
          <w:color w:val="000000" w:themeColor="text1"/>
        </w:rPr>
      </w:pPr>
      <w:r w:rsidRPr="0027021B">
        <w:rPr>
          <w:rFonts w:ascii="Cambria" w:eastAsia="MS Mincho" w:hAnsi="Cambria" w:cs="Arial"/>
        </w:rPr>
        <w:t xml:space="preserve">USAID LENS </w:t>
      </w:r>
      <w:r w:rsidRPr="0027021B">
        <w:rPr>
          <w:rFonts w:ascii="Cambria" w:hAnsi="Cambria"/>
          <w:color w:val="000000" w:themeColor="text1"/>
        </w:rPr>
        <w:t xml:space="preserve">is soliciting quotations from </w:t>
      </w:r>
      <w:r w:rsidR="008931B8">
        <w:rPr>
          <w:rFonts w:ascii="Cambria" w:hAnsi="Cambria"/>
          <w:color w:val="000000" w:themeColor="text1"/>
        </w:rPr>
        <w:t>vendors</w:t>
      </w:r>
      <w:r w:rsidR="008931B8" w:rsidRPr="0027021B">
        <w:rPr>
          <w:rFonts w:ascii="Cambria" w:hAnsi="Cambria"/>
          <w:color w:val="000000" w:themeColor="text1"/>
        </w:rPr>
        <w:t xml:space="preserve"> </w:t>
      </w:r>
      <w:r w:rsidRPr="0027021B">
        <w:rPr>
          <w:rFonts w:ascii="Cambria" w:hAnsi="Cambria"/>
          <w:color w:val="000000" w:themeColor="text1"/>
        </w:rPr>
        <w:t xml:space="preserve">to </w:t>
      </w:r>
      <w:r>
        <w:rPr>
          <w:rFonts w:ascii="Cambria" w:hAnsi="Cambria"/>
          <w:color w:val="000000" w:themeColor="text1"/>
        </w:rPr>
        <w:t xml:space="preserve">complement the awareness campaign and </w:t>
      </w:r>
      <w:r w:rsidRPr="0027021B">
        <w:rPr>
          <w:rFonts w:ascii="Cambria" w:hAnsi="Cambria"/>
          <w:color w:val="000000" w:themeColor="text1"/>
        </w:rPr>
        <w:t>assist Home-Based Businesses (HBBs) to formalize their businesses</w:t>
      </w:r>
      <w:r>
        <w:rPr>
          <w:rFonts w:ascii="Cambria" w:hAnsi="Cambria"/>
          <w:color w:val="000000" w:themeColor="text1"/>
        </w:rPr>
        <w:t xml:space="preserve"> and new startups </w:t>
      </w:r>
      <w:r w:rsidR="008931B8">
        <w:rPr>
          <w:rFonts w:ascii="Cambria" w:hAnsi="Cambria"/>
          <w:color w:val="000000" w:themeColor="text1"/>
        </w:rPr>
        <w:t xml:space="preserve">by providing legal services to </w:t>
      </w:r>
      <w:r>
        <w:rPr>
          <w:rFonts w:ascii="Cambria" w:hAnsi="Cambria"/>
          <w:color w:val="000000" w:themeColor="text1"/>
        </w:rPr>
        <w:t>register and license</w:t>
      </w:r>
      <w:r w:rsidRPr="0027021B">
        <w:rPr>
          <w:rFonts w:ascii="Cambria" w:hAnsi="Cambria"/>
          <w:color w:val="000000" w:themeColor="text1"/>
        </w:rPr>
        <w:t>.</w:t>
      </w:r>
      <w:r w:rsidRPr="0027021B">
        <w:rPr>
          <w:rFonts w:ascii="Cambria" w:hAnsi="Cambria"/>
          <w:b/>
          <w:bCs/>
          <w:color w:val="000000" w:themeColor="text1"/>
        </w:rPr>
        <w:t xml:space="preserve"> </w:t>
      </w:r>
    </w:p>
    <w:p w14:paraId="1EE17E1A" w14:textId="77777777" w:rsidR="0027021B" w:rsidRDefault="0027021B" w:rsidP="0027021B">
      <w:pPr>
        <w:pStyle w:val="NoSpacing"/>
        <w:ind w:firstLine="720"/>
        <w:jc w:val="both"/>
        <w:rPr>
          <w:rFonts w:ascii="Cambria" w:hAnsi="Cambria"/>
          <w:color w:val="000000" w:themeColor="text1"/>
        </w:rPr>
      </w:pPr>
    </w:p>
    <w:p w14:paraId="0462CCC0" w14:textId="618CC688" w:rsidR="002704A7" w:rsidRPr="002704A7" w:rsidRDefault="002704A7" w:rsidP="00FD6446">
      <w:pPr>
        <w:pStyle w:val="NoSpacing"/>
        <w:numPr>
          <w:ilvl w:val="0"/>
          <w:numId w:val="1"/>
        </w:numPr>
        <w:jc w:val="both"/>
        <w:rPr>
          <w:rFonts w:ascii="Cambria" w:hAnsi="Cambria"/>
        </w:rPr>
      </w:pPr>
      <w:r>
        <w:rPr>
          <w:rFonts w:ascii="Cambria" w:hAnsi="Cambria"/>
          <w:b/>
          <w:bCs/>
        </w:rPr>
        <w:t>Objective</w:t>
      </w:r>
    </w:p>
    <w:p w14:paraId="4BAF7E64" w14:textId="105D136E" w:rsidR="008931B8" w:rsidRPr="00C4510A" w:rsidRDefault="002704A7" w:rsidP="002704A7">
      <w:pPr>
        <w:pStyle w:val="NoSpacing"/>
        <w:jc w:val="both"/>
        <w:rPr>
          <w:rFonts w:ascii="Cambria" w:hAnsi="Cambria"/>
        </w:rPr>
      </w:pPr>
      <w:r>
        <w:rPr>
          <w:rFonts w:ascii="Cambria" w:hAnsi="Cambria"/>
        </w:rPr>
        <w:t>T</w:t>
      </w:r>
      <w:r w:rsidR="00641A21" w:rsidRPr="002704A7">
        <w:rPr>
          <w:rFonts w:ascii="Cambria" w:hAnsi="Cambria"/>
        </w:rPr>
        <w:t xml:space="preserve">he main objective of this </w:t>
      </w:r>
      <w:r w:rsidR="00641A21" w:rsidRPr="00C4510A">
        <w:rPr>
          <w:rFonts w:ascii="Cambria" w:hAnsi="Cambria"/>
        </w:rPr>
        <w:t xml:space="preserve">RFQ is to identify and deploy </w:t>
      </w:r>
      <w:r w:rsidR="004E3C88" w:rsidRPr="00C4510A">
        <w:rPr>
          <w:rFonts w:ascii="Cambria" w:hAnsi="Cambria"/>
        </w:rPr>
        <w:t xml:space="preserve">20 </w:t>
      </w:r>
      <w:r w:rsidR="00641A21" w:rsidRPr="00C4510A">
        <w:rPr>
          <w:rFonts w:ascii="Cambria" w:hAnsi="Cambria"/>
        </w:rPr>
        <w:t xml:space="preserve">licensed </w:t>
      </w:r>
      <w:r w:rsidR="00F22794" w:rsidRPr="00C4510A">
        <w:rPr>
          <w:rFonts w:ascii="Cambria" w:hAnsi="Cambria"/>
        </w:rPr>
        <w:t xml:space="preserve">Jordanian </w:t>
      </w:r>
      <w:r w:rsidR="00641A21" w:rsidRPr="00C4510A">
        <w:rPr>
          <w:rFonts w:ascii="Cambria" w:hAnsi="Cambria"/>
        </w:rPr>
        <w:t xml:space="preserve">lawyers to </w:t>
      </w:r>
      <w:r w:rsidR="008931B8" w:rsidRPr="00C4510A">
        <w:rPr>
          <w:rFonts w:ascii="Cambria" w:hAnsi="Cambria"/>
        </w:rPr>
        <w:t>provide legal services</w:t>
      </w:r>
      <w:r w:rsidR="00641A21" w:rsidRPr="00C4510A">
        <w:rPr>
          <w:rFonts w:ascii="Cambria" w:hAnsi="Cambria"/>
        </w:rPr>
        <w:t xml:space="preserve"> for HBBs wishing to formalize and/or </w:t>
      </w:r>
      <w:r w:rsidR="00F22794" w:rsidRPr="00C4510A">
        <w:rPr>
          <w:rFonts w:ascii="Cambria" w:hAnsi="Cambria"/>
        </w:rPr>
        <w:t xml:space="preserve">register </w:t>
      </w:r>
      <w:r w:rsidR="00641A21" w:rsidRPr="00C4510A">
        <w:rPr>
          <w:rFonts w:ascii="Cambria" w:hAnsi="Cambria"/>
        </w:rPr>
        <w:t>in the different governorates</w:t>
      </w:r>
      <w:r w:rsidR="008931B8" w:rsidRPr="00C4510A">
        <w:rPr>
          <w:rFonts w:ascii="Cambria" w:hAnsi="Cambria"/>
        </w:rPr>
        <w:t>.</w:t>
      </w:r>
    </w:p>
    <w:p w14:paraId="26909F17" w14:textId="77777777" w:rsidR="008931B8" w:rsidRPr="00C4510A" w:rsidRDefault="008931B8" w:rsidP="00641A21">
      <w:pPr>
        <w:pStyle w:val="NoSpacing"/>
        <w:jc w:val="both"/>
        <w:rPr>
          <w:rFonts w:ascii="Cambria" w:hAnsi="Cambria"/>
        </w:rPr>
      </w:pPr>
    </w:p>
    <w:p w14:paraId="15340A41" w14:textId="4DDF2B85" w:rsidR="008931B8" w:rsidRPr="00C4510A" w:rsidRDefault="008931B8" w:rsidP="008931B8">
      <w:pPr>
        <w:spacing w:after="0"/>
        <w:jc w:val="both"/>
        <w:rPr>
          <w:rFonts w:ascii="Cambria" w:eastAsia="MS Mincho" w:hAnsi="Cambria"/>
          <w:spacing w:val="-4"/>
        </w:rPr>
      </w:pPr>
      <w:r w:rsidRPr="00C4510A">
        <w:rPr>
          <w:rFonts w:ascii="Cambria" w:eastAsia="MS Mincho" w:hAnsi="Cambria"/>
          <w:spacing w:val="-4"/>
        </w:rPr>
        <w:t xml:space="preserve">Names and contact details of each of the lawyers will be publicized during the awareness campaign, anticipated to take place between </w:t>
      </w:r>
      <w:r w:rsidR="00DC2CDA" w:rsidRPr="00C4510A">
        <w:rPr>
          <w:rFonts w:ascii="Cambria" w:eastAsia="MS Mincho" w:hAnsi="Cambria"/>
          <w:spacing w:val="-4"/>
        </w:rPr>
        <w:t xml:space="preserve">beginning of November 2017 and end of January 2018 </w:t>
      </w:r>
      <w:r w:rsidRPr="00C4510A">
        <w:rPr>
          <w:rFonts w:ascii="Cambria" w:eastAsia="MS Mincho" w:hAnsi="Cambria"/>
          <w:spacing w:val="-4"/>
        </w:rPr>
        <w:t xml:space="preserve">through the various means including social media, websites and municipalities.  </w:t>
      </w:r>
    </w:p>
    <w:p w14:paraId="68391B8A" w14:textId="7D017712" w:rsidR="002704A7" w:rsidRPr="00C4510A" w:rsidRDefault="002704A7" w:rsidP="002704A7">
      <w:pPr>
        <w:spacing w:after="0" w:line="240" w:lineRule="auto"/>
        <w:jc w:val="both"/>
        <w:rPr>
          <w:rFonts w:ascii="Cambria" w:hAnsi="Cambria"/>
          <w:color w:val="000000" w:themeColor="text1"/>
        </w:rPr>
      </w:pPr>
    </w:p>
    <w:p w14:paraId="6A434CD8" w14:textId="70A946B0" w:rsidR="0027021B" w:rsidRPr="00C4510A" w:rsidRDefault="008A7DE3" w:rsidP="00641A21">
      <w:pPr>
        <w:pStyle w:val="NoSpacing"/>
        <w:jc w:val="both"/>
        <w:rPr>
          <w:rFonts w:ascii="Cambria" w:hAnsi="Cambria"/>
          <w:b/>
          <w:bCs/>
          <w:u w:val="single"/>
        </w:rPr>
      </w:pPr>
      <w:r w:rsidRPr="00C4510A">
        <w:rPr>
          <w:rFonts w:ascii="Cambria" w:hAnsi="Cambria"/>
          <w:b/>
          <w:bCs/>
          <w:u w:val="single"/>
        </w:rPr>
        <w:t>Targeted M</w:t>
      </w:r>
      <w:r w:rsidR="00ED4868" w:rsidRPr="00C4510A">
        <w:rPr>
          <w:rFonts w:ascii="Cambria" w:hAnsi="Cambria"/>
          <w:b/>
          <w:bCs/>
          <w:u w:val="single"/>
        </w:rPr>
        <w:t>ic</w:t>
      </w:r>
      <w:r w:rsidR="002704A7" w:rsidRPr="00C4510A">
        <w:rPr>
          <w:rFonts w:ascii="Cambria" w:hAnsi="Cambria"/>
          <w:b/>
          <w:bCs/>
          <w:u w:val="single"/>
        </w:rPr>
        <w:t>r</w:t>
      </w:r>
      <w:r w:rsidR="00ED4868" w:rsidRPr="00C4510A">
        <w:rPr>
          <w:rFonts w:ascii="Cambria" w:hAnsi="Cambria"/>
          <w:b/>
          <w:bCs/>
          <w:u w:val="single"/>
        </w:rPr>
        <w:t xml:space="preserve">o and </w:t>
      </w:r>
      <w:r w:rsidRPr="00C4510A">
        <w:rPr>
          <w:rFonts w:ascii="Cambria" w:hAnsi="Cambria"/>
          <w:b/>
          <w:bCs/>
          <w:u w:val="single"/>
        </w:rPr>
        <w:t>S</w:t>
      </w:r>
      <w:r w:rsidR="00ED4868" w:rsidRPr="00C4510A">
        <w:rPr>
          <w:rFonts w:ascii="Cambria" w:hAnsi="Cambria"/>
          <w:b/>
          <w:bCs/>
          <w:u w:val="single"/>
        </w:rPr>
        <w:t xml:space="preserve">mall </w:t>
      </w:r>
      <w:r w:rsidRPr="00C4510A">
        <w:rPr>
          <w:rFonts w:ascii="Cambria" w:hAnsi="Cambria"/>
          <w:b/>
          <w:bCs/>
          <w:u w:val="single"/>
        </w:rPr>
        <w:t>E</w:t>
      </w:r>
      <w:r w:rsidR="00ED4868" w:rsidRPr="00C4510A">
        <w:rPr>
          <w:rFonts w:ascii="Cambria" w:hAnsi="Cambria"/>
          <w:b/>
          <w:bCs/>
          <w:u w:val="single"/>
        </w:rPr>
        <w:t>nterprise</w:t>
      </w:r>
      <w:r w:rsidRPr="00C4510A">
        <w:rPr>
          <w:rFonts w:ascii="Cambria" w:hAnsi="Cambria"/>
          <w:b/>
          <w:bCs/>
          <w:u w:val="single"/>
        </w:rPr>
        <w:t>s</w:t>
      </w:r>
    </w:p>
    <w:p w14:paraId="32E7E4CB" w14:textId="54680C57" w:rsidR="008A7DE3" w:rsidRDefault="00D521C0" w:rsidP="00641A21">
      <w:pPr>
        <w:pStyle w:val="NoSpacing"/>
        <w:jc w:val="both"/>
        <w:rPr>
          <w:rFonts w:ascii="Cambria" w:eastAsia="MS Mincho" w:hAnsi="Cambria"/>
          <w:spacing w:val="-4"/>
        </w:rPr>
      </w:pPr>
      <w:r w:rsidRPr="00C4510A">
        <w:rPr>
          <w:rFonts w:ascii="Cambria" w:eastAsia="MS Mincho" w:hAnsi="Cambria"/>
          <w:spacing w:val="-4"/>
        </w:rPr>
        <w:t>For</w:t>
      </w:r>
      <w:r w:rsidR="00720497" w:rsidRPr="00C4510A">
        <w:rPr>
          <w:rFonts w:ascii="Cambria" w:eastAsia="MS Mincho" w:hAnsi="Cambria"/>
          <w:spacing w:val="-4"/>
        </w:rPr>
        <w:t xml:space="preserve"> this RF</w:t>
      </w:r>
      <w:r w:rsidR="00641A21" w:rsidRPr="00C4510A">
        <w:rPr>
          <w:rFonts w:ascii="Cambria" w:eastAsia="MS Mincho" w:hAnsi="Cambria"/>
          <w:spacing w:val="-4"/>
        </w:rPr>
        <w:t>Q</w:t>
      </w:r>
      <w:r w:rsidR="008A7DE3" w:rsidRPr="00C4510A">
        <w:rPr>
          <w:rFonts w:ascii="Cambria" w:eastAsia="MS Mincho" w:hAnsi="Cambria"/>
          <w:spacing w:val="-4"/>
        </w:rPr>
        <w:t xml:space="preserve">, </w:t>
      </w:r>
      <w:r w:rsidRPr="00C4510A">
        <w:rPr>
          <w:rFonts w:ascii="Cambria" w:eastAsia="MS Mincho" w:hAnsi="Cambria"/>
          <w:spacing w:val="-4"/>
        </w:rPr>
        <w:t>Home-B</w:t>
      </w:r>
      <w:r w:rsidR="008A7DE3" w:rsidRPr="00C4510A">
        <w:rPr>
          <w:rFonts w:ascii="Cambria" w:eastAsia="MS Mincho" w:hAnsi="Cambria"/>
          <w:spacing w:val="-4"/>
        </w:rPr>
        <w:t xml:space="preserve">ased </w:t>
      </w:r>
      <w:r w:rsidRPr="00C4510A">
        <w:rPr>
          <w:rFonts w:ascii="Cambria" w:eastAsia="MS Mincho" w:hAnsi="Cambria"/>
          <w:spacing w:val="-4"/>
        </w:rPr>
        <w:t>B</w:t>
      </w:r>
      <w:r w:rsidR="008A7DE3" w:rsidRPr="00C4510A">
        <w:rPr>
          <w:rFonts w:ascii="Cambria" w:eastAsia="MS Mincho" w:hAnsi="Cambria"/>
          <w:spacing w:val="-4"/>
        </w:rPr>
        <w:t>usiness are defined as business</w:t>
      </w:r>
      <w:r w:rsidR="008931B8" w:rsidRPr="00C4510A">
        <w:rPr>
          <w:rFonts w:ascii="Cambria" w:eastAsia="MS Mincho" w:hAnsi="Cambria"/>
          <w:spacing w:val="-4"/>
        </w:rPr>
        <w:t>es</w:t>
      </w:r>
      <w:r w:rsidR="008A7DE3" w:rsidRPr="00C4510A">
        <w:rPr>
          <w:rFonts w:ascii="Cambria" w:eastAsia="MS Mincho" w:hAnsi="Cambria"/>
          <w:spacing w:val="-4"/>
        </w:rPr>
        <w:t xml:space="preserve"> with the primary function</w:t>
      </w:r>
      <w:r w:rsidRPr="00C4510A">
        <w:rPr>
          <w:rFonts w:ascii="Cambria" w:eastAsia="MS Mincho" w:hAnsi="Cambria"/>
          <w:spacing w:val="-4"/>
        </w:rPr>
        <w:t xml:space="preserve"> of providing know</w:t>
      </w:r>
      <w:r w:rsidR="00FB23B7" w:rsidRPr="00C4510A">
        <w:rPr>
          <w:rFonts w:ascii="Cambria" w:eastAsia="MS Mincho" w:hAnsi="Cambria"/>
          <w:spacing w:val="-4"/>
        </w:rPr>
        <w:t>ledge-based services</w:t>
      </w:r>
      <w:r w:rsidR="009A660E" w:rsidRPr="00C4510A">
        <w:rPr>
          <w:rFonts w:ascii="Cambria" w:eastAsia="MS Mincho" w:hAnsi="Cambria"/>
          <w:spacing w:val="-4"/>
        </w:rPr>
        <w:t>, handcrafts</w:t>
      </w:r>
      <w:r w:rsidR="00BC7EF9" w:rsidRPr="00A65223">
        <w:rPr>
          <w:rFonts w:ascii="Cambria" w:eastAsia="MS Mincho" w:hAnsi="Cambria"/>
          <w:spacing w:val="-4"/>
        </w:rPr>
        <w:t xml:space="preserve">, </w:t>
      </w:r>
      <w:r w:rsidR="00FB23B7" w:rsidRPr="00A65223">
        <w:rPr>
          <w:rFonts w:ascii="Cambria" w:eastAsia="MS Mincho" w:hAnsi="Cambria"/>
          <w:spacing w:val="-4"/>
        </w:rPr>
        <w:t>simple</w:t>
      </w:r>
      <w:r w:rsidRPr="00A65223">
        <w:rPr>
          <w:rFonts w:ascii="Cambria" w:eastAsia="MS Mincho" w:hAnsi="Cambria"/>
          <w:spacing w:val="-4"/>
        </w:rPr>
        <w:t xml:space="preserve"> food products</w:t>
      </w:r>
      <w:r w:rsidR="00BC7EF9" w:rsidRPr="00A65223">
        <w:rPr>
          <w:rFonts w:ascii="Cambria" w:eastAsia="MS Mincho" w:hAnsi="Cambria"/>
          <w:spacing w:val="-4"/>
        </w:rPr>
        <w:t xml:space="preserve"> and </w:t>
      </w:r>
      <w:r w:rsidR="00493AD5">
        <w:rPr>
          <w:rFonts w:ascii="Cambria" w:eastAsia="MS Mincho" w:hAnsi="Cambria"/>
          <w:spacing w:val="-4"/>
        </w:rPr>
        <w:t>domestic assistance</w:t>
      </w:r>
      <w:r w:rsidR="008A7DE3" w:rsidRPr="00A65223">
        <w:rPr>
          <w:rFonts w:ascii="Cambria" w:eastAsia="MS Mincho" w:hAnsi="Cambria"/>
          <w:spacing w:val="-4"/>
        </w:rPr>
        <w:t xml:space="preserve">. </w:t>
      </w:r>
      <w:r w:rsidR="00DC2CDA">
        <w:rPr>
          <w:rFonts w:ascii="Cambria" w:eastAsia="MS Mincho" w:hAnsi="Cambria"/>
          <w:spacing w:val="-4"/>
        </w:rPr>
        <w:t>Specifically, HBBs are those</w:t>
      </w:r>
      <w:r w:rsidR="002062E9">
        <w:rPr>
          <w:rFonts w:ascii="Cambria" w:eastAsia="MS Mincho" w:hAnsi="Cambria"/>
          <w:spacing w:val="-4"/>
        </w:rPr>
        <w:t xml:space="preserve"> professions listed in the Attachment</w:t>
      </w:r>
      <w:r w:rsidR="00DC2CDA">
        <w:rPr>
          <w:rFonts w:ascii="Cambria" w:eastAsia="MS Mincho" w:hAnsi="Cambria"/>
          <w:spacing w:val="-4"/>
        </w:rPr>
        <w:t xml:space="preserve"> I of GAM Instructions on licensing businesses from home of 2017 as well as those listed in sub-article 4/c/3/a of MOMA amending Regulations on zoning no. 69 for the year 2017. </w:t>
      </w:r>
    </w:p>
    <w:p w14:paraId="419D8160" w14:textId="77777777" w:rsidR="008A7DE3" w:rsidRPr="00A65223" w:rsidRDefault="008A7DE3" w:rsidP="00A65223">
      <w:pPr>
        <w:spacing w:after="0" w:line="240" w:lineRule="auto"/>
        <w:jc w:val="both"/>
        <w:rPr>
          <w:rFonts w:ascii="Cambria" w:eastAsia="MS Mincho" w:hAnsi="Cambria" w:cs="Arial"/>
          <w:spacing w:val="-4"/>
        </w:rPr>
      </w:pPr>
    </w:p>
    <w:p w14:paraId="527905A2" w14:textId="77777777" w:rsidR="0027021B" w:rsidRDefault="007404EF" w:rsidP="00FD6446">
      <w:pPr>
        <w:pStyle w:val="ListParagraph"/>
        <w:numPr>
          <w:ilvl w:val="0"/>
          <w:numId w:val="1"/>
        </w:numPr>
        <w:spacing w:after="0"/>
        <w:jc w:val="both"/>
        <w:rPr>
          <w:rFonts w:ascii="Cambria" w:eastAsia="MS Mincho" w:hAnsi="Cambria"/>
          <w:b/>
          <w:bCs/>
          <w:spacing w:val="-4"/>
        </w:rPr>
      </w:pPr>
      <w:r w:rsidRPr="00A65223">
        <w:rPr>
          <w:rFonts w:ascii="Cambria" w:eastAsia="MS Mincho" w:hAnsi="Cambria"/>
          <w:b/>
          <w:bCs/>
          <w:spacing w:val="-4"/>
        </w:rPr>
        <w:t>Scope of Work</w:t>
      </w:r>
    </w:p>
    <w:p w14:paraId="4FB7FDDC" w14:textId="010916E2" w:rsidR="0027021B" w:rsidRDefault="003461D0" w:rsidP="002704A7">
      <w:pPr>
        <w:spacing w:after="0"/>
        <w:jc w:val="both"/>
        <w:rPr>
          <w:rFonts w:ascii="Cambria" w:hAnsi="Cambria"/>
          <w:color w:val="000000" w:themeColor="text1"/>
        </w:rPr>
      </w:pPr>
      <w:r w:rsidRPr="00F22794">
        <w:rPr>
          <w:rFonts w:ascii="Cambria" w:hAnsi="Cambria"/>
          <w:color w:val="000000" w:themeColor="text1"/>
        </w:rPr>
        <w:t xml:space="preserve">The </w:t>
      </w:r>
      <w:r w:rsidR="00BD3E00" w:rsidRPr="00F22794">
        <w:rPr>
          <w:rFonts w:ascii="Cambria" w:hAnsi="Cambria"/>
          <w:color w:val="000000" w:themeColor="text1"/>
        </w:rPr>
        <w:t xml:space="preserve">vendor </w:t>
      </w:r>
      <w:r w:rsidRPr="00F22794">
        <w:rPr>
          <w:rFonts w:ascii="Cambria" w:hAnsi="Cambria"/>
          <w:color w:val="000000" w:themeColor="text1"/>
        </w:rPr>
        <w:t>is expected to deliver the following:</w:t>
      </w:r>
    </w:p>
    <w:p w14:paraId="54BF86A9" w14:textId="77777777" w:rsidR="00493AD5" w:rsidRPr="002704A7" w:rsidRDefault="00493AD5" w:rsidP="002704A7">
      <w:pPr>
        <w:spacing w:after="0"/>
        <w:jc w:val="both"/>
        <w:rPr>
          <w:rFonts w:ascii="Cambria" w:hAnsi="Cambria"/>
          <w:color w:val="000000" w:themeColor="text1"/>
        </w:rPr>
      </w:pPr>
    </w:p>
    <w:p w14:paraId="6092BDD5" w14:textId="77777777" w:rsidR="0027021B" w:rsidRDefault="00B673CB" w:rsidP="00FD6446">
      <w:pPr>
        <w:pStyle w:val="ListParagraph"/>
        <w:numPr>
          <w:ilvl w:val="1"/>
          <w:numId w:val="1"/>
        </w:numPr>
        <w:spacing w:after="0"/>
        <w:jc w:val="both"/>
        <w:rPr>
          <w:rFonts w:ascii="Cambria" w:hAnsi="Cambria"/>
          <w:bCs/>
          <w:color w:val="000000" w:themeColor="text1"/>
          <w:u w:val="single"/>
        </w:rPr>
      </w:pPr>
      <w:r w:rsidRPr="0027021B">
        <w:rPr>
          <w:rFonts w:ascii="Cambria" w:hAnsi="Cambria"/>
          <w:bCs/>
          <w:color w:val="000000" w:themeColor="text1"/>
          <w:u w:val="single"/>
        </w:rPr>
        <w:t xml:space="preserve">Facilitate legal representation </w:t>
      </w:r>
    </w:p>
    <w:p w14:paraId="78897735" w14:textId="3FAF9A7F" w:rsidR="0027021B" w:rsidRDefault="00B673CB" w:rsidP="00600E3B">
      <w:pPr>
        <w:spacing w:after="0"/>
        <w:jc w:val="both"/>
        <w:rPr>
          <w:rFonts w:ascii="Cambria" w:hAnsi="Cambria"/>
          <w:bCs/>
          <w:color w:val="000000" w:themeColor="text1"/>
        </w:rPr>
      </w:pPr>
      <w:r w:rsidRPr="00F22794">
        <w:rPr>
          <w:rFonts w:ascii="Cambria" w:hAnsi="Cambria"/>
          <w:bCs/>
          <w:color w:val="000000" w:themeColor="text1"/>
        </w:rPr>
        <w:t xml:space="preserve">Identify lawyers in each governorate </w:t>
      </w:r>
      <w:r w:rsidR="00F22794">
        <w:rPr>
          <w:rFonts w:ascii="Cambria" w:hAnsi="Cambria"/>
          <w:bCs/>
          <w:color w:val="000000" w:themeColor="text1"/>
        </w:rPr>
        <w:t xml:space="preserve">of Jordan to function as a reference and </w:t>
      </w:r>
      <w:r w:rsidRPr="00F22794">
        <w:rPr>
          <w:rFonts w:ascii="Cambria" w:hAnsi="Cambria"/>
          <w:bCs/>
          <w:color w:val="000000" w:themeColor="text1"/>
        </w:rPr>
        <w:t xml:space="preserve">be responsible for </w:t>
      </w:r>
      <w:r w:rsidR="00641A21" w:rsidRPr="00F22794">
        <w:rPr>
          <w:rFonts w:ascii="Cambria" w:hAnsi="Cambria"/>
          <w:bCs/>
          <w:color w:val="000000" w:themeColor="text1"/>
        </w:rPr>
        <w:t xml:space="preserve">legally representing HBBs (as defined above) to </w:t>
      </w:r>
      <w:r w:rsidRPr="00F22794">
        <w:rPr>
          <w:rFonts w:ascii="Cambria" w:hAnsi="Cambria"/>
          <w:bCs/>
          <w:color w:val="000000" w:themeColor="text1"/>
        </w:rPr>
        <w:t>undertak</w:t>
      </w:r>
      <w:r w:rsidR="00641A21" w:rsidRPr="00F22794">
        <w:rPr>
          <w:rFonts w:ascii="Cambria" w:hAnsi="Cambria"/>
          <w:bCs/>
          <w:color w:val="000000" w:themeColor="text1"/>
        </w:rPr>
        <w:t>e</w:t>
      </w:r>
      <w:r w:rsidRPr="00F22794">
        <w:rPr>
          <w:rFonts w:ascii="Cambria" w:hAnsi="Cambria"/>
          <w:bCs/>
          <w:color w:val="000000" w:themeColor="text1"/>
        </w:rPr>
        <w:t xml:space="preserve"> the process </w:t>
      </w:r>
      <w:r w:rsidR="00641A21" w:rsidRPr="00F22794">
        <w:rPr>
          <w:rFonts w:ascii="Cambria" w:hAnsi="Cambria"/>
          <w:bCs/>
          <w:color w:val="000000" w:themeColor="text1"/>
        </w:rPr>
        <w:t xml:space="preserve">of </w:t>
      </w:r>
      <w:r w:rsidRPr="00F22794">
        <w:rPr>
          <w:rFonts w:ascii="Cambria" w:hAnsi="Cambria"/>
          <w:bCs/>
          <w:color w:val="000000" w:themeColor="text1"/>
        </w:rPr>
        <w:t xml:space="preserve">registration </w:t>
      </w:r>
      <w:r w:rsidR="001D471F">
        <w:rPr>
          <w:rFonts w:ascii="Cambria" w:hAnsi="Cambria"/>
          <w:bCs/>
          <w:color w:val="000000" w:themeColor="text1"/>
        </w:rPr>
        <w:t>and</w:t>
      </w:r>
      <w:r w:rsidRPr="00F22794">
        <w:rPr>
          <w:rFonts w:ascii="Cambria" w:hAnsi="Cambria"/>
          <w:bCs/>
          <w:color w:val="000000" w:themeColor="text1"/>
        </w:rPr>
        <w:t xml:space="preserve"> licensing </w:t>
      </w:r>
      <w:r w:rsidR="00641A21" w:rsidRPr="00F22794">
        <w:rPr>
          <w:rFonts w:ascii="Cambria" w:hAnsi="Cambria"/>
          <w:bCs/>
          <w:color w:val="000000" w:themeColor="text1"/>
        </w:rPr>
        <w:t>(</w:t>
      </w:r>
      <w:r w:rsidRPr="00F22794">
        <w:rPr>
          <w:rFonts w:ascii="Cambria" w:hAnsi="Cambria"/>
          <w:bCs/>
          <w:color w:val="000000" w:themeColor="text1"/>
        </w:rPr>
        <w:t xml:space="preserve">including registering at Chamber, taxation file, etc…). </w:t>
      </w:r>
      <w:r w:rsidR="00600E3B">
        <w:rPr>
          <w:rFonts w:ascii="Cambria" w:hAnsi="Cambria"/>
          <w:bCs/>
          <w:color w:val="000000" w:themeColor="text1"/>
        </w:rPr>
        <w:t xml:space="preserve">The vendor is responsible for ensuring that beneficiaries from the legal services sign an informed consent statement specifying that key personal information </w:t>
      </w:r>
      <w:r w:rsidR="00493AD5">
        <w:rPr>
          <w:rFonts w:ascii="Cambria" w:hAnsi="Cambria"/>
          <w:bCs/>
          <w:color w:val="000000" w:themeColor="text1"/>
        </w:rPr>
        <w:t xml:space="preserve">of clients </w:t>
      </w:r>
      <w:r w:rsidR="00600E3B">
        <w:rPr>
          <w:rFonts w:ascii="Cambria" w:hAnsi="Cambria"/>
          <w:bCs/>
          <w:color w:val="000000" w:themeColor="text1"/>
        </w:rPr>
        <w:t>(name, contact info, etc.) will be shared with the donor and implementing partner.</w:t>
      </w:r>
      <w:r w:rsidR="00493AD5">
        <w:rPr>
          <w:rFonts w:ascii="Cambria" w:hAnsi="Cambria"/>
          <w:bCs/>
          <w:color w:val="000000" w:themeColor="text1"/>
        </w:rPr>
        <w:t xml:space="preserve"> </w:t>
      </w:r>
    </w:p>
    <w:p w14:paraId="1676F016" w14:textId="77777777" w:rsidR="0027021B" w:rsidRDefault="0027021B" w:rsidP="0027021B">
      <w:pPr>
        <w:spacing w:after="0"/>
        <w:jc w:val="both"/>
        <w:rPr>
          <w:rFonts w:ascii="Cambria" w:hAnsi="Cambria"/>
          <w:bCs/>
          <w:color w:val="000000" w:themeColor="text1"/>
        </w:rPr>
      </w:pPr>
    </w:p>
    <w:p w14:paraId="6BE52906" w14:textId="77777777" w:rsidR="0027021B" w:rsidRDefault="00B673CB" w:rsidP="00FD6446">
      <w:pPr>
        <w:pStyle w:val="ListParagraph"/>
        <w:numPr>
          <w:ilvl w:val="1"/>
          <w:numId w:val="1"/>
        </w:numPr>
        <w:spacing w:after="0"/>
        <w:jc w:val="both"/>
        <w:rPr>
          <w:rFonts w:ascii="Cambria" w:hAnsi="Cambria"/>
          <w:bCs/>
          <w:color w:val="000000" w:themeColor="text1"/>
          <w:u w:val="single"/>
        </w:rPr>
      </w:pPr>
      <w:r w:rsidRPr="0027021B">
        <w:rPr>
          <w:rFonts w:ascii="Cambria" w:hAnsi="Cambria"/>
          <w:bCs/>
          <w:color w:val="000000" w:themeColor="text1"/>
          <w:u w:val="single"/>
        </w:rPr>
        <w:t>Attend a one-</w:t>
      </w:r>
      <w:r w:rsidR="00DB43DB" w:rsidRPr="0027021B">
        <w:rPr>
          <w:rFonts w:ascii="Cambria" w:hAnsi="Cambria"/>
          <w:bCs/>
          <w:color w:val="000000" w:themeColor="text1"/>
          <w:u w:val="single"/>
        </w:rPr>
        <w:t xml:space="preserve">day orientation </w:t>
      </w:r>
      <w:r w:rsidRPr="0027021B">
        <w:rPr>
          <w:rFonts w:ascii="Cambria" w:hAnsi="Cambria"/>
          <w:bCs/>
          <w:color w:val="000000" w:themeColor="text1"/>
          <w:u w:val="single"/>
        </w:rPr>
        <w:t xml:space="preserve">session </w:t>
      </w:r>
    </w:p>
    <w:p w14:paraId="5163B6E3" w14:textId="529DE1D4" w:rsidR="0027021B" w:rsidRDefault="00F22794" w:rsidP="00F22794">
      <w:pPr>
        <w:spacing w:after="0"/>
        <w:jc w:val="both"/>
        <w:rPr>
          <w:rFonts w:ascii="Cambria" w:hAnsi="Cambria"/>
          <w:bCs/>
          <w:color w:val="000000" w:themeColor="text1"/>
        </w:rPr>
      </w:pPr>
      <w:r>
        <w:rPr>
          <w:rFonts w:ascii="Cambria" w:hAnsi="Cambria"/>
          <w:color w:val="000000" w:themeColor="text1"/>
        </w:rPr>
        <w:t>Selected lawyers will undergo a one-day orientation session</w:t>
      </w:r>
      <w:r w:rsidR="001D471F">
        <w:rPr>
          <w:rFonts w:ascii="Cambria" w:hAnsi="Cambria"/>
          <w:color w:val="000000" w:themeColor="text1"/>
        </w:rPr>
        <w:t xml:space="preserve"> </w:t>
      </w:r>
      <w:r w:rsidR="00BD3E00" w:rsidRPr="00F22794">
        <w:rPr>
          <w:rFonts w:ascii="Cambria" w:hAnsi="Cambria"/>
          <w:color w:val="000000" w:themeColor="text1"/>
        </w:rPr>
        <w:t xml:space="preserve">held by USAID LENS, to </w:t>
      </w:r>
      <w:r w:rsidR="00DB43DB" w:rsidRPr="00F22794">
        <w:rPr>
          <w:rFonts w:ascii="Cambria" w:hAnsi="Cambria"/>
          <w:color w:val="000000" w:themeColor="text1"/>
        </w:rPr>
        <w:t xml:space="preserve">raise the awareness on </w:t>
      </w:r>
      <w:r w:rsidR="00DB43DB" w:rsidRPr="00F22794">
        <w:rPr>
          <w:rFonts w:ascii="Cambria" w:hAnsi="Cambria"/>
          <w:bCs/>
          <w:color w:val="000000" w:themeColor="text1"/>
        </w:rPr>
        <w:t>the new regulatory framework, the new procedures</w:t>
      </w:r>
      <w:r w:rsidR="00BD3E00" w:rsidRPr="00F22794">
        <w:rPr>
          <w:rFonts w:ascii="Cambria" w:hAnsi="Cambria"/>
          <w:bCs/>
          <w:color w:val="000000" w:themeColor="text1"/>
        </w:rPr>
        <w:t>,</w:t>
      </w:r>
      <w:r w:rsidR="00DB43DB" w:rsidRPr="00F22794">
        <w:rPr>
          <w:rFonts w:ascii="Cambria" w:hAnsi="Cambria"/>
          <w:bCs/>
          <w:color w:val="000000" w:themeColor="text1"/>
        </w:rPr>
        <w:t xml:space="preserve"> and the coordination mechanism for registering HBBs</w:t>
      </w:r>
      <w:r w:rsidR="00BD3E00" w:rsidRPr="00F22794">
        <w:rPr>
          <w:rFonts w:ascii="Cambria" w:hAnsi="Cambria"/>
          <w:bCs/>
          <w:color w:val="000000" w:themeColor="text1"/>
        </w:rPr>
        <w:t xml:space="preserve">. USAID LENS has developed awareness material that will be disseminated </w:t>
      </w:r>
      <w:r w:rsidR="0027021B" w:rsidRPr="00F22794">
        <w:rPr>
          <w:rFonts w:ascii="Cambria" w:hAnsi="Cambria"/>
          <w:bCs/>
          <w:color w:val="000000" w:themeColor="text1"/>
        </w:rPr>
        <w:t>during the orientation.</w:t>
      </w:r>
    </w:p>
    <w:p w14:paraId="0DED5E8E" w14:textId="66512D93" w:rsidR="00493AD5" w:rsidRDefault="00493AD5" w:rsidP="00F22794">
      <w:pPr>
        <w:spacing w:after="0"/>
        <w:jc w:val="both"/>
        <w:rPr>
          <w:rFonts w:ascii="Cambria" w:hAnsi="Cambria"/>
          <w:bCs/>
          <w:color w:val="000000" w:themeColor="text1"/>
        </w:rPr>
      </w:pPr>
    </w:p>
    <w:p w14:paraId="534E3EE3" w14:textId="2BA8F7C1" w:rsidR="00493AD5" w:rsidRDefault="00493AD5" w:rsidP="00F22794">
      <w:pPr>
        <w:spacing w:after="0"/>
        <w:jc w:val="both"/>
        <w:rPr>
          <w:rFonts w:ascii="Cambria" w:hAnsi="Cambria"/>
          <w:bCs/>
          <w:color w:val="000000" w:themeColor="text1"/>
        </w:rPr>
      </w:pPr>
      <w:r>
        <w:rPr>
          <w:rFonts w:ascii="Cambria" w:hAnsi="Cambria"/>
          <w:bCs/>
          <w:color w:val="000000" w:themeColor="text1"/>
        </w:rPr>
        <w:t xml:space="preserve">In addition to the process elaborated in 4.3 below, lawyers are expected to provide legal advice to clients seeking more understanding of the new legal framework on HBBs.  </w:t>
      </w:r>
    </w:p>
    <w:p w14:paraId="796C13AE" w14:textId="77777777" w:rsidR="008931B8" w:rsidRDefault="008931B8" w:rsidP="00A51245">
      <w:pPr>
        <w:spacing w:after="0"/>
        <w:jc w:val="both"/>
        <w:rPr>
          <w:rFonts w:ascii="Cambria" w:hAnsi="Cambria"/>
          <w:bCs/>
          <w:color w:val="000000" w:themeColor="text1"/>
        </w:rPr>
      </w:pPr>
    </w:p>
    <w:p w14:paraId="423BE5A9" w14:textId="77777777" w:rsidR="008931B8" w:rsidRPr="00A51245" w:rsidRDefault="008931B8" w:rsidP="00FD6446">
      <w:pPr>
        <w:pStyle w:val="ListParagraph"/>
        <w:numPr>
          <w:ilvl w:val="1"/>
          <w:numId w:val="1"/>
        </w:numPr>
        <w:spacing w:after="0"/>
        <w:jc w:val="both"/>
        <w:rPr>
          <w:rFonts w:ascii="Cambria" w:hAnsi="Cambria"/>
          <w:bCs/>
          <w:color w:val="000000" w:themeColor="text1"/>
          <w:u w:val="single"/>
        </w:rPr>
      </w:pPr>
      <w:r>
        <w:rPr>
          <w:rFonts w:ascii="Cambria" w:hAnsi="Cambria"/>
          <w:bCs/>
          <w:color w:val="000000" w:themeColor="text1"/>
          <w:u w:val="single"/>
        </w:rPr>
        <w:lastRenderedPageBreak/>
        <w:t>Registration and Licensing of HBBs</w:t>
      </w:r>
    </w:p>
    <w:p w14:paraId="0EE64A28" w14:textId="5F3EA33C" w:rsidR="008931B8" w:rsidRDefault="008931B8" w:rsidP="00F22794">
      <w:pPr>
        <w:spacing w:after="0"/>
        <w:jc w:val="both"/>
        <w:rPr>
          <w:rFonts w:ascii="Cambria" w:hAnsi="Cambria"/>
          <w:color w:val="000000" w:themeColor="text1"/>
        </w:rPr>
      </w:pPr>
      <w:r>
        <w:rPr>
          <w:rFonts w:ascii="Cambria" w:hAnsi="Cambria"/>
          <w:color w:val="000000" w:themeColor="text1"/>
        </w:rPr>
        <w:t xml:space="preserve">Undertake the process of registration </w:t>
      </w:r>
      <w:r w:rsidR="00493AD5">
        <w:rPr>
          <w:rFonts w:ascii="Cambria" w:hAnsi="Cambria"/>
          <w:color w:val="000000" w:themeColor="text1"/>
        </w:rPr>
        <w:t>through</w:t>
      </w:r>
      <w:r>
        <w:rPr>
          <w:rFonts w:ascii="Cambria" w:hAnsi="Cambria"/>
          <w:color w:val="000000" w:themeColor="text1"/>
        </w:rPr>
        <w:t xml:space="preserve"> licensing of HBBs. This will include: </w:t>
      </w:r>
    </w:p>
    <w:p w14:paraId="2553FB4A" w14:textId="77777777" w:rsidR="00D8684F" w:rsidRDefault="004737A9" w:rsidP="00D8684F">
      <w:pPr>
        <w:pStyle w:val="Default"/>
      </w:pPr>
      <w:r>
        <w:t xml:space="preserve"> </w:t>
      </w:r>
    </w:p>
    <w:p w14:paraId="21DBFC6F" w14:textId="1101A59C" w:rsidR="004737A9" w:rsidRPr="002704A7" w:rsidRDefault="004737A9" w:rsidP="00FD6446">
      <w:pPr>
        <w:pStyle w:val="Default"/>
        <w:numPr>
          <w:ilvl w:val="0"/>
          <w:numId w:val="5"/>
        </w:numPr>
        <w:rPr>
          <w:rFonts w:ascii="Cambria" w:hAnsi="Cambria"/>
          <w:sz w:val="22"/>
          <w:szCs w:val="22"/>
        </w:rPr>
      </w:pPr>
      <w:r w:rsidRPr="002704A7">
        <w:rPr>
          <w:rFonts w:ascii="Cambria" w:hAnsi="Cambria"/>
          <w:sz w:val="22"/>
          <w:szCs w:val="22"/>
        </w:rPr>
        <w:t xml:space="preserve">Power of Attorney authorizing the lawyer to both to register </w:t>
      </w:r>
      <w:r w:rsidR="004E3C88" w:rsidRPr="002704A7">
        <w:rPr>
          <w:rFonts w:ascii="Cambria" w:hAnsi="Cambria"/>
          <w:sz w:val="22"/>
          <w:szCs w:val="22"/>
        </w:rPr>
        <w:t xml:space="preserve">HBB </w:t>
      </w:r>
      <w:r w:rsidRPr="002704A7">
        <w:rPr>
          <w:rFonts w:ascii="Cambria" w:hAnsi="Cambria"/>
          <w:sz w:val="22"/>
          <w:szCs w:val="22"/>
        </w:rPr>
        <w:t xml:space="preserve">and license </w:t>
      </w:r>
      <w:r w:rsidR="004E3C88" w:rsidRPr="002704A7">
        <w:rPr>
          <w:rFonts w:ascii="Cambria" w:hAnsi="Cambria"/>
          <w:sz w:val="22"/>
          <w:szCs w:val="22"/>
        </w:rPr>
        <w:t xml:space="preserve">that HBB </w:t>
      </w:r>
      <w:r w:rsidRPr="002704A7">
        <w:rPr>
          <w:rFonts w:ascii="Cambria" w:hAnsi="Cambria"/>
          <w:sz w:val="22"/>
          <w:szCs w:val="22"/>
        </w:rPr>
        <w:t xml:space="preserve">on </w:t>
      </w:r>
      <w:r w:rsidR="004E3C88" w:rsidRPr="002704A7">
        <w:rPr>
          <w:rFonts w:ascii="Cambria" w:hAnsi="Cambria"/>
          <w:sz w:val="22"/>
          <w:szCs w:val="22"/>
        </w:rPr>
        <w:t xml:space="preserve">behalf of </w:t>
      </w:r>
      <w:r w:rsidRPr="002704A7">
        <w:rPr>
          <w:rFonts w:ascii="Cambria" w:hAnsi="Cambria"/>
          <w:sz w:val="22"/>
          <w:szCs w:val="22"/>
        </w:rPr>
        <w:t>the owner</w:t>
      </w:r>
      <w:r w:rsidR="004E3C88" w:rsidRPr="002704A7">
        <w:rPr>
          <w:rFonts w:ascii="Cambria" w:hAnsi="Cambria"/>
          <w:sz w:val="22"/>
          <w:szCs w:val="22"/>
        </w:rPr>
        <w:t>(s)</w:t>
      </w:r>
    </w:p>
    <w:p w14:paraId="0F6FEACB" w14:textId="77777777" w:rsidR="00D8684F" w:rsidRPr="002704A7" w:rsidRDefault="00D8684F" w:rsidP="00FD6446">
      <w:pPr>
        <w:pStyle w:val="Default"/>
        <w:numPr>
          <w:ilvl w:val="0"/>
          <w:numId w:val="4"/>
        </w:numPr>
        <w:rPr>
          <w:rFonts w:ascii="Cambria" w:hAnsi="Cambria"/>
          <w:sz w:val="22"/>
          <w:szCs w:val="22"/>
        </w:rPr>
      </w:pPr>
      <w:r w:rsidRPr="002704A7">
        <w:rPr>
          <w:rFonts w:ascii="Cambria" w:hAnsi="Cambria"/>
          <w:sz w:val="22"/>
          <w:szCs w:val="22"/>
        </w:rPr>
        <w:t xml:space="preserve">National ID card or valid passport </w:t>
      </w:r>
      <w:r w:rsidR="004E3C88" w:rsidRPr="002704A7">
        <w:rPr>
          <w:rFonts w:ascii="Cambria" w:hAnsi="Cambria"/>
          <w:sz w:val="22"/>
          <w:szCs w:val="22"/>
        </w:rPr>
        <w:t>of the business owner</w:t>
      </w:r>
    </w:p>
    <w:p w14:paraId="3855D2B6" w14:textId="29B75A99" w:rsidR="004737A9" w:rsidRPr="002704A7" w:rsidRDefault="00D8684F" w:rsidP="00FD6446">
      <w:pPr>
        <w:pStyle w:val="Default"/>
        <w:numPr>
          <w:ilvl w:val="0"/>
          <w:numId w:val="5"/>
        </w:numPr>
        <w:rPr>
          <w:rFonts w:ascii="Cambria" w:hAnsi="Cambria"/>
          <w:sz w:val="22"/>
          <w:szCs w:val="22"/>
        </w:rPr>
      </w:pPr>
      <w:r w:rsidRPr="002704A7">
        <w:rPr>
          <w:rFonts w:ascii="Cambria" w:hAnsi="Cambria"/>
          <w:sz w:val="22"/>
          <w:szCs w:val="22"/>
        </w:rPr>
        <w:t xml:space="preserve">Obtain a letter from MOITS if </w:t>
      </w:r>
      <w:r w:rsidR="004E3C88" w:rsidRPr="002704A7">
        <w:rPr>
          <w:rFonts w:ascii="Cambria" w:hAnsi="Cambria"/>
          <w:sz w:val="22"/>
          <w:szCs w:val="22"/>
        </w:rPr>
        <w:t xml:space="preserve">the </w:t>
      </w:r>
      <w:r w:rsidRPr="002704A7">
        <w:rPr>
          <w:rFonts w:ascii="Cambria" w:hAnsi="Cambria"/>
          <w:sz w:val="22"/>
          <w:szCs w:val="22"/>
        </w:rPr>
        <w:t>economic objective requires pre-approvals from related authorities</w:t>
      </w:r>
      <w:r w:rsidR="004737A9" w:rsidRPr="002704A7">
        <w:rPr>
          <w:rFonts w:ascii="Cambria" w:hAnsi="Cambria"/>
          <w:sz w:val="22"/>
          <w:szCs w:val="22"/>
        </w:rPr>
        <w:t>.</w:t>
      </w:r>
    </w:p>
    <w:p w14:paraId="4807E890" w14:textId="34752AA7" w:rsidR="004737A9" w:rsidRPr="002704A7" w:rsidRDefault="004737A9" w:rsidP="00FD6446">
      <w:pPr>
        <w:pStyle w:val="Default"/>
        <w:numPr>
          <w:ilvl w:val="0"/>
          <w:numId w:val="4"/>
        </w:numPr>
        <w:rPr>
          <w:rFonts w:ascii="Cambria" w:hAnsi="Cambria"/>
          <w:sz w:val="22"/>
          <w:szCs w:val="22"/>
        </w:rPr>
      </w:pPr>
      <w:r w:rsidRPr="002704A7">
        <w:rPr>
          <w:rFonts w:ascii="Cambria" w:hAnsi="Cambria"/>
          <w:sz w:val="22"/>
          <w:szCs w:val="22"/>
        </w:rPr>
        <w:t>Lease agreement for the owner</w:t>
      </w:r>
      <w:r w:rsidR="004E3C88" w:rsidRPr="002704A7">
        <w:rPr>
          <w:rFonts w:ascii="Cambria" w:hAnsi="Cambria"/>
          <w:sz w:val="22"/>
          <w:szCs w:val="22"/>
        </w:rPr>
        <w:t>(</w:t>
      </w:r>
      <w:r w:rsidRPr="002704A7">
        <w:rPr>
          <w:rFonts w:ascii="Cambria" w:hAnsi="Cambria"/>
          <w:sz w:val="22"/>
          <w:szCs w:val="22"/>
        </w:rPr>
        <w:t>s</w:t>
      </w:r>
      <w:r w:rsidR="004E3C88" w:rsidRPr="002704A7">
        <w:rPr>
          <w:rFonts w:ascii="Cambria" w:hAnsi="Cambria"/>
          <w:sz w:val="22"/>
          <w:szCs w:val="22"/>
        </w:rPr>
        <w:t>)</w:t>
      </w:r>
      <w:r w:rsidR="00D50BC2" w:rsidRPr="002704A7">
        <w:rPr>
          <w:rFonts w:ascii="Cambria" w:hAnsi="Cambria"/>
          <w:sz w:val="22"/>
          <w:szCs w:val="22"/>
        </w:rPr>
        <w:t xml:space="preserve"> house</w:t>
      </w:r>
      <w:r w:rsidR="00D8684F" w:rsidRPr="002704A7">
        <w:rPr>
          <w:rFonts w:ascii="Cambria" w:hAnsi="Cambria"/>
          <w:sz w:val="22"/>
          <w:szCs w:val="22"/>
        </w:rPr>
        <w:t xml:space="preserve"> certified by the Municipality </w:t>
      </w:r>
      <w:r w:rsidRPr="002704A7">
        <w:rPr>
          <w:rFonts w:ascii="Cambria" w:hAnsi="Cambria"/>
          <w:sz w:val="22"/>
          <w:szCs w:val="22"/>
        </w:rPr>
        <w:t>with a</w:t>
      </w:r>
      <w:r w:rsidR="00D50BC2" w:rsidRPr="002704A7">
        <w:rPr>
          <w:rFonts w:ascii="Cambria" w:hAnsi="Cambria"/>
          <w:sz w:val="22"/>
          <w:szCs w:val="22"/>
        </w:rPr>
        <w:t xml:space="preserve"> no objection letter from the owner</w:t>
      </w:r>
      <w:r w:rsidR="004E3C88" w:rsidRPr="002704A7">
        <w:rPr>
          <w:rFonts w:ascii="Cambria" w:hAnsi="Cambria"/>
          <w:sz w:val="22"/>
          <w:szCs w:val="22"/>
        </w:rPr>
        <w:t xml:space="preserve">. Or </w:t>
      </w:r>
      <w:r w:rsidR="002704A7">
        <w:rPr>
          <w:rFonts w:ascii="Cambria" w:hAnsi="Cambria"/>
          <w:sz w:val="22"/>
          <w:szCs w:val="22"/>
        </w:rPr>
        <w:t>p</w:t>
      </w:r>
      <w:r w:rsidR="00D8684F" w:rsidRPr="002704A7">
        <w:rPr>
          <w:rFonts w:ascii="Cambria" w:hAnsi="Cambria"/>
          <w:sz w:val="22"/>
          <w:szCs w:val="22"/>
        </w:rPr>
        <w:t>roperty</w:t>
      </w:r>
      <w:r w:rsidRPr="002704A7">
        <w:rPr>
          <w:rFonts w:ascii="Cambria" w:hAnsi="Cambria"/>
          <w:sz w:val="22"/>
          <w:szCs w:val="22"/>
        </w:rPr>
        <w:t xml:space="preserve"> tittle</w:t>
      </w:r>
      <w:r w:rsidR="00D8684F" w:rsidRPr="002704A7">
        <w:rPr>
          <w:rFonts w:ascii="Cambria" w:hAnsi="Cambria"/>
          <w:sz w:val="22"/>
          <w:szCs w:val="22"/>
        </w:rPr>
        <w:t xml:space="preserve"> deed if the business owner owns the </w:t>
      </w:r>
      <w:r w:rsidR="004E3C88" w:rsidRPr="002704A7">
        <w:rPr>
          <w:rFonts w:ascii="Cambria" w:hAnsi="Cambria"/>
          <w:sz w:val="22"/>
          <w:szCs w:val="22"/>
        </w:rPr>
        <w:t>house</w:t>
      </w:r>
      <w:r w:rsidR="00D8684F" w:rsidRPr="002704A7">
        <w:rPr>
          <w:rFonts w:ascii="Cambria" w:hAnsi="Cambria"/>
          <w:sz w:val="22"/>
          <w:szCs w:val="22"/>
        </w:rPr>
        <w:t xml:space="preserve"> from which the business will operate </w:t>
      </w:r>
      <w:r w:rsidRPr="002704A7">
        <w:rPr>
          <w:rFonts w:ascii="Cambria" w:hAnsi="Cambria"/>
          <w:sz w:val="22"/>
          <w:szCs w:val="22"/>
        </w:rPr>
        <w:t xml:space="preserve">Public works permit </w:t>
      </w:r>
      <w:r w:rsidR="004E3C88" w:rsidRPr="002704A7">
        <w:rPr>
          <w:rFonts w:ascii="Cambria" w:hAnsi="Cambria"/>
          <w:sz w:val="22"/>
          <w:szCs w:val="22"/>
        </w:rPr>
        <w:t>(vocational license)</w:t>
      </w:r>
    </w:p>
    <w:p w14:paraId="7271B7CC" w14:textId="3010F75D" w:rsidR="00D8684F" w:rsidRPr="002704A7" w:rsidRDefault="00D8684F" w:rsidP="00FD6446">
      <w:pPr>
        <w:pStyle w:val="Default"/>
        <w:numPr>
          <w:ilvl w:val="0"/>
          <w:numId w:val="4"/>
        </w:numPr>
        <w:rPr>
          <w:rFonts w:ascii="Cambria" w:hAnsi="Cambria"/>
          <w:sz w:val="22"/>
          <w:szCs w:val="22"/>
        </w:rPr>
      </w:pPr>
      <w:r w:rsidRPr="002704A7">
        <w:rPr>
          <w:rFonts w:ascii="Cambria" w:hAnsi="Cambria"/>
          <w:sz w:val="22"/>
          <w:szCs w:val="22"/>
        </w:rPr>
        <w:t>Chambers membership</w:t>
      </w:r>
      <w:r w:rsidR="004737A9" w:rsidRPr="002704A7">
        <w:rPr>
          <w:rFonts w:ascii="Cambria" w:hAnsi="Cambria"/>
          <w:sz w:val="22"/>
          <w:szCs w:val="22"/>
        </w:rPr>
        <w:t xml:space="preserve">- </w:t>
      </w:r>
      <w:r w:rsidR="00493AD5">
        <w:rPr>
          <w:rFonts w:ascii="Cambria" w:hAnsi="Cambria"/>
          <w:sz w:val="22"/>
          <w:szCs w:val="22"/>
        </w:rPr>
        <w:t>when needed</w:t>
      </w:r>
      <w:r w:rsidR="004737A9" w:rsidRPr="002704A7">
        <w:rPr>
          <w:rFonts w:ascii="Cambria" w:hAnsi="Cambria"/>
          <w:sz w:val="22"/>
          <w:szCs w:val="22"/>
        </w:rPr>
        <w:t xml:space="preserve"> </w:t>
      </w:r>
    </w:p>
    <w:p w14:paraId="17EBD730" w14:textId="77777777" w:rsidR="00493AD5" w:rsidRDefault="00D8684F" w:rsidP="00384EC9">
      <w:pPr>
        <w:pStyle w:val="Default"/>
        <w:numPr>
          <w:ilvl w:val="0"/>
          <w:numId w:val="4"/>
        </w:numPr>
        <w:rPr>
          <w:rFonts w:ascii="Cambria" w:hAnsi="Cambria"/>
          <w:sz w:val="22"/>
          <w:szCs w:val="22"/>
        </w:rPr>
      </w:pPr>
      <w:r w:rsidRPr="00493AD5">
        <w:rPr>
          <w:rFonts w:ascii="Cambria" w:hAnsi="Cambria"/>
          <w:sz w:val="22"/>
          <w:szCs w:val="22"/>
        </w:rPr>
        <w:t>S</w:t>
      </w:r>
      <w:r w:rsidR="00493AD5" w:rsidRPr="00493AD5">
        <w:rPr>
          <w:rFonts w:ascii="Cambria" w:hAnsi="Cambria"/>
          <w:sz w:val="22"/>
          <w:szCs w:val="22"/>
        </w:rPr>
        <w:t xml:space="preserve">ocial Security file, </w:t>
      </w:r>
    </w:p>
    <w:p w14:paraId="48BD7617" w14:textId="74F1ABA5" w:rsidR="00D8684F" w:rsidRPr="00493AD5" w:rsidRDefault="00493AD5" w:rsidP="00384EC9">
      <w:pPr>
        <w:pStyle w:val="Default"/>
        <w:numPr>
          <w:ilvl w:val="0"/>
          <w:numId w:val="4"/>
        </w:numPr>
        <w:rPr>
          <w:rFonts w:ascii="Cambria" w:hAnsi="Cambria"/>
          <w:sz w:val="22"/>
          <w:szCs w:val="22"/>
        </w:rPr>
      </w:pPr>
      <w:r>
        <w:rPr>
          <w:rFonts w:ascii="Cambria" w:hAnsi="Cambria"/>
          <w:sz w:val="22"/>
          <w:szCs w:val="22"/>
        </w:rPr>
        <w:t xml:space="preserve">Income Tax file. </w:t>
      </w:r>
    </w:p>
    <w:p w14:paraId="276826D3" w14:textId="77777777" w:rsidR="004737A9" w:rsidRPr="00F22794" w:rsidRDefault="004737A9" w:rsidP="00F22794">
      <w:pPr>
        <w:spacing w:after="0"/>
        <w:jc w:val="both"/>
        <w:rPr>
          <w:rFonts w:ascii="Cambria" w:hAnsi="Cambria"/>
          <w:bCs/>
          <w:color w:val="000000" w:themeColor="text1"/>
        </w:rPr>
      </w:pPr>
    </w:p>
    <w:p w14:paraId="11DAFCA1" w14:textId="2A042296" w:rsidR="00EA0A9B" w:rsidRDefault="00EA0A9B" w:rsidP="00EA0A9B">
      <w:pPr>
        <w:pStyle w:val="ListParagraph"/>
        <w:numPr>
          <w:ilvl w:val="1"/>
          <w:numId w:val="1"/>
        </w:numPr>
        <w:spacing w:after="0"/>
        <w:jc w:val="both"/>
        <w:rPr>
          <w:rFonts w:ascii="Cambria" w:eastAsia="MS Mincho" w:hAnsi="Cambria" w:cs="Arial"/>
        </w:rPr>
      </w:pPr>
      <w:r w:rsidRPr="00EA0A9B">
        <w:rPr>
          <w:rFonts w:ascii="Cambria" w:eastAsia="MS Mincho" w:hAnsi="Cambria" w:cs="Arial"/>
          <w:u w:val="single"/>
        </w:rPr>
        <w:t>Number of registered HBBs</w:t>
      </w:r>
    </w:p>
    <w:p w14:paraId="2D509C8C" w14:textId="0AFBC73E" w:rsidR="00EA0A9B" w:rsidRPr="00EA0A9B" w:rsidRDefault="00EA0A9B" w:rsidP="00EA0A9B">
      <w:pPr>
        <w:spacing w:after="0"/>
        <w:ind w:left="360"/>
        <w:jc w:val="both"/>
        <w:rPr>
          <w:rFonts w:ascii="Cambria" w:eastAsia="MS Mincho" w:hAnsi="Cambria" w:cs="Arial"/>
        </w:rPr>
      </w:pPr>
      <w:r>
        <w:rPr>
          <w:rFonts w:ascii="Cambria" w:eastAsia="MS Mincho" w:hAnsi="Cambria" w:cs="Arial"/>
        </w:rPr>
        <w:t>To demonstrate their competencies, vendors are encouraged to indicate a number of HBBs to be registered</w:t>
      </w:r>
      <w:r w:rsidRPr="00EA0A9B">
        <w:rPr>
          <w:rFonts w:ascii="Cambria" w:eastAsia="MS Mincho" w:hAnsi="Cambria" w:cs="Arial"/>
        </w:rPr>
        <w:t xml:space="preserve">. </w:t>
      </w:r>
      <w:r>
        <w:rPr>
          <w:rFonts w:ascii="Cambria" w:eastAsia="MS Mincho" w:hAnsi="Cambria" w:cs="Arial"/>
        </w:rPr>
        <w:t xml:space="preserve">The proposed number of HBBs to registered will impact the evaluation criteria in section 8 below. </w:t>
      </w:r>
    </w:p>
    <w:p w14:paraId="61A637A7" w14:textId="77777777" w:rsidR="00F447A9" w:rsidRPr="00A65223" w:rsidRDefault="00F447A9" w:rsidP="00A65223">
      <w:pPr>
        <w:spacing w:after="0" w:line="240" w:lineRule="auto"/>
        <w:jc w:val="both"/>
        <w:rPr>
          <w:rFonts w:ascii="Cambria" w:hAnsi="Cambria"/>
          <w:color w:val="000000" w:themeColor="text1"/>
        </w:rPr>
      </w:pPr>
    </w:p>
    <w:p w14:paraId="40B1FB0D" w14:textId="77777777" w:rsidR="00B673CB" w:rsidRPr="00A65223" w:rsidRDefault="00267480" w:rsidP="00FD6446">
      <w:pPr>
        <w:pStyle w:val="ListParagraph"/>
        <w:numPr>
          <w:ilvl w:val="0"/>
          <w:numId w:val="1"/>
        </w:numPr>
        <w:spacing w:after="0"/>
        <w:jc w:val="both"/>
        <w:rPr>
          <w:rFonts w:ascii="Cambria" w:eastAsia="MS Mincho" w:hAnsi="Cambria"/>
          <w:b/>
          <w:bCs/>
          <w:spacing w:val="-4"/>
        </w:rPr>
      </w:pPr>
      <w:r>
        <w:rPr>
          <w:rFonts w:ascii="Cambria" w:eastAsia="MS Mincho" w:hAnsi="Cambria"/>
          <w:b/>
          <w:bCs/>
          <w:spacing w:val="-4"/>
        </w:rPr>
        <w:t>Criteria and Specifications</w:t>
      </w:r>
    </w:p>
    <w:p w14:paraId="06F90575" w14:textId="77777777" w:rsidR="00F22794" w:rsidRDefault="00A65223" w:rsidP="00FD6446">
      <w:pPr>
        <w:pStyle w:val="ListParagraph"/>
        <w:numPr>
          <w:ilvl w:val="1"/>
          <w:numId w:val="1"/>
        </w:numPr>
        <w:spacing w:after="0"/>
        <w:jc w:val="both"/>
        <w:rPr>
          <w:rFonts w:ascii="Cambria" w:hAnsi="Cambria"/>
        </w:rPr>
      </w:pPr>
      <w:r w:rsidRPr="0027021B">
        <w:rPr>
          <w:rFonts w:ascii="Cambria" w:eastAsia="MS Mincho" w:hAnsi="Cambria" w:cs="Arial"/>
          <w:spacing w:val="-4"/>
          <w:u w:val="single"/>
        </w:rPr>
        <w:t>Region</w:t>
      </w:r>
      <w:r w:rsidR="00FE6F6A" w:rsidRPr="0027021B">
        <w:rPr>
          <w:rFonts w:ascii="Cambria" w:hAnsi="Cambria"/>
        </w:rPr>
        <w:t>:</w:t>
      </w:r>
      <w:r w:rsidR="00641A21">
        <w:rPr>
          <w:rFonts w:ascii="Cambria" w:hAnsi="Cambria"/>
        </w:rPr>
        <w:t xml:space="preserve"> the vendor should cover all governorates of Jordan by deploying lawyers pro</w:t>
      </w:r>
      <w:r w:rsidR="00F22794">
        <w:rPr>
          <w:rFonts w:ascii="Cambria" w:hAnsi="Cambria"/>
        </w:rPr>
        <w:t xml:space="preserve">portionate to anticipated needs as below: </w:t>
      </w:r>
    </w:p>
    <w:p w14:paraId="1A5303EA" w14:textId="77777777" w:rsidR="00791D58" w:rsidRDefault="00791D58" w:rsidP="00791D58">
      <w:pPr>
        <w:pStyle w:val="ListParagraph"/>
        <w:spacing w:after="0"/>
        <w:jc w:val="both"/>
        <w:rPr>
          <w:rFonts w:ascii="Cambria" w:hAnsi="Cambria"/>
        </w:rPr>
      </w:pPr>
    </w:p>
    <w:tbl>
      <w:tblPr>
        <w:tblStyle w:val="ListTable4-Accent3"/>
        <w:tblW w:w="5485" w:type="dxa"/>
        <w:tblLook w:val="04A0" w:firstRow="1" w:lastRow="0" w:firstColumn="1" w:lastColumn="0" w:noHBand="0" w:noVBand="1"/>
      </w:tblPr>
      <w:tblGrid>
        <w:gridCol w:w="2668"/>
        <w:gridCol w:w="2817"/>
      </w:tblGrid>
      <w:tr w:rsidR="00791D58" w:rsidRPr="002704A7" w14:paraId="23BFABF8" w14:textId="77777777" w:rsidTr="00791D5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7DC9FA80" w14:textId="77777777" w:rsidR="00791D58" w:rsidRPr="002704A7" w:rsidRDefault="00791D58" w:rsidP="00791D58">
            <w:pPr>
              <w:jc w:val="center"/>
              <w:rPr>
                <w:rFonts w:ascii="Cambria" w:eastAsia="Times New Roman" w:hAnsi="Cambria" w:cs="Arial"/>
                <w:b w:val="0"/>
                <w:bCs w:val="0"/>
                <w:color w:val="000000" w:themeColor="text1"/>
              </w:rPr>
            </w:pPr>
            <w:r w:rsidRPr="002704A7">
              <w:rPr>
                <w:rFonts w:ascii="Cambria" w:eastAsia="Times New Roman" w:hAnsi="Cambria" w:cs="Arial"/>
                <w:color w:val="000000" w:themeColor="text1"/>
              </w:rPr>
              <w:t>Governorate</w:t>
            </w:r>
          </w:p>
        </w:tc>
        <w:tc>
          <w:tcPr>
            <w:tcW w:w="2817" w:type="dxa"/>
            <w:tcBorders>
              <w:left w:val="single" w:sz="4" w:space="0" w:color="auto"/>
            </w:tcBorders>
            <w:noWrap/>
            <w:hideMark/>
          </w:tcPr>
          <w:p w14:paraId="489C002D" w14:textId="77777777" w:rsidR="00791D58" w:rsidRPr="002704A7" w:rsidRDefault="00791D58" w:rsidP="00791D58">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b w:val="0"/>
                <w:bCs w:val="0"/>
                <w:color w:val="000000" w:themeColor="text1"/>
              </w:rPr>
            </w:pPr>
            <w:r w:rsidRPr="002704A7">
              <w:rPr>
                <w:rFonts w:ascii="Cambria" w:eastAsia="Times New Roman" w:hAnsi="Cambria" w:cs="Arial"/>
                <w:color w:val="000000" w:themeColor="text1"/>
              </w:rPr>
              <w:t>Number of lawyers</w:t>
            </w:r>
          </w:p>
        </w:tc>
      </w:tr>
      <w:tr w:rsidR="00791D58" w:rsidRPr="002704A7" w14:paraId="4E136A11" w14:textId="77777777" w:rsidTr="00791D5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0B3518F9"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Irbid</w:t>
            </w:r>
          </w:p>
        </w:tc>
        <w:tc>
          <w:tcPr>
            <w:tcW w:w="2817" w:type="dxa"/>
            <w:tcBorders>
              <w:left w:val="single" w:sz="4" w:space="0" w:color="auto"/>
            </w:tcBorders>
            <w:noWrap/>
            <w:hideMark/>
          </w:tcPr>
          <w:p w14:paraId="0F0BADB3" w14:textId="77777777" w:rsidR="00791D58" w:rsidRPr="00953DDA" w:rsidRDefault="00791D58"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3</w:t>
            </w:r>
          </w:p>
        </w:tc>
      </w:tr>
      <w:tr w:rsidR="004E3C88" w:rsidRPr="002704A7" w14:paraId="13860DB6"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59D8F74D" w14:textId="77777777" w:rsidR="004E3C88" w:rsidRPr="00953DDA" w:rsidRDefault="004E3C88" w:rsidP="00791D58">
            <w:pPr>
              <w:jc w:val="both"/>
              <w:rPr>
                <w:rFonts w:ascii="Cambria" w:eastAsia="Times New Roman" w:hAnsi="Cambria" w:cs="Arial"/>
              </w:rPr>
            </w:pPr>
            <w:r w:rsidRPr="00953DDA">
              <w:rPr>
                <w:rFonts w:ascii="Cambria" w:eastAsia="Times New Roman" w:hAnsi="Cambria" w:cs="Arial"/>
              </w:rPr>
              <w:t>Ajloon</w:t>
            </w:r>
          </w:p>
        </w:tc>
        <w:tc>
          <w:tcPr>
            <w:tcW w:w="2817" w:type="dxa"/>
            <w:tcBorders>
              <w:left w:val="single" w:sz="4" w:space="0" w:color="auto"/>
            </w:tcBorders>
            <w:noWrap/>
          </w:tcPr>
          <w:p w14:paraId="739418BD" w14:textId="77777777" w:rsidR="004E3C88" w:rsidRPr="00953DDA" w:rsidRDefault="004E3C88" w:rsidP="00953DD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4E3C88" w:rsidRPr="002704A7" w14:paraId="2C096B84" w14:textId="77777777" w:rsidTr="00791D5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18C8CD1F" w14:textId="77777777" w:rsidR="004E3C88" w:rsidRPr="00953DDA" w:rsidRDefault="004E3C88" w:rsidP="00791D58">
            <w:pPr>
              <w:jc w:val="both"/>
              <w:rPr>
                <w:rFonts w:ascii="Cambria" w:eastAsia="Times New Roman" w:hAnsi="Cambria" w:cs="Arial"/>
              </w:rPr>
            </w:pPr>
            <w:r w:rsidRPr="00953DDA">
              <w:rPr>
                <w:rFonts w:ascii="Cambria" w:eastAsia="Times New Roman" w:hAnsi="Cambria" w:cs="Arial"/>
              </w:rPr>
              <w:t>Jerash</w:t>
            </w:r>
          </w:p>
        </w:tc>
        <w:tc>
          <w:tcPr>
            <w:tcW w:w="2817" w:type="dxa"/>
            <w:tcBorders>
              <w:left w:val="single" w:sz="4" w:space="0" w:color="auto"/>
            </w:tcBorders>
            <w:noWrap/>
          </w:tcPr>
          <w:p w14:paraId="6A71D51B" w14:textId="77777777" w:rsidR="004E3C88" w:rsidRPr="00953DDA" w:rsidRDefault="004E3C88"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4B09709B"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006E605A"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Zarqa</w:t>
            </w:r>
          </w:p>
        </w:tc>
        <w:tc>
          <w:tcPr>
            <w:tcW w:w="2817" w:type="dxa"/>
            <w:tcBorders>
              <w:left w:val="single" w:sz="4" w:space="0" w:color="auto"/>
            </w:tcBorders>
            <w:noWrap/>
            <w:hideMark/>
          </w:tcPr>
          <w:p w14:paraId="2573156B" w14:textId="4D627D84" w:rsidR="00791D58" w:rsidRPr="00953DDA" w:rsidRDefault="004E3C88" w:rsidP="00953DD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3</w:t>
            </w:r>
          </w:p>
        </w:tc>
      </w:tr>
      <w:tr w:rsidR="00791D58" w:rsidRPr="002704A7" w14:paraId="297B089A" w14:textId="77777777" w:rsidTr="00791D5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4431BB45"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Amman</w:t>
            </w:r>
          </w:p>
        </w:tc>
        <w:tc>
          <w:tcPr>
            <w:tcW w:w="2817" w:type="dxa"/>
            <w:tcBorders>
              <w:left w:val="single" w:sz="4" w:space="0" w:color="auto"/>
            </w:tcBorders>
            <w:noWrap/>
            <w:hideMark/>
          </w:tcPr>
          <w:p w14:paraId="42EA16D7" w14:textId="56760878" w:rsidR="00791D58" w:rsidRPr="00953DDA" w:rsidRDefault="004E3C88"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4</w:t>
            </w:r>
          </w:p>
        </w:tc>
      </w:tr>
      <w:tr w:rsidR="004E3C88" w:rsidRPr="002704A7" w14:paraId="0348E789"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7005D542" w14:textId="77777777" w:rsidR="004E3C88" w:rsidRPr="00953DDA" w:rsidRDefault="004E3C88" w:rsidP="00791D58">
            <w:pPr>
              <w:jc w:val="both"/>
              <w:rPr>
                <w:rFonts w:ascii="Cambria" w:eastAsia="Times New Roman" w:hAnsi="Cambria" w:cs="Arial"/>
              </w:rPr>
            </w:pPr>
            <w:r w:rsidRPr="00953DDA">
              <w:rPr>
                <w:rFonts w:ascii="Cambria" w:eastAsia="Times New Roman" w:hAnsi="Cambria" w:cs="Arial"/>
              </w:rPr>
              <w:t>Balqa</w:t>
            </w:r>
          </w:p>
        </w:tc>
        <w:tc>
          <w:tcPr>
            <w:tcW w:w="2817" w:type="dxa"/>
            <w:tcBorders>
              <w:left w:val="single" w:sz="4" w:space="0" w:color="auto"/>
            </w:tcBorders>
            <w:noWrap/>
          </w:tcPr>
          <w:p w14:paraId="2AD33299" w14:textId="77777777" w:rsidR="004E3C88" w:rsidRPr="00953DDA" w:rsidRDefault="004E3C88" w:rsidP="00953DD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2</w:t>
            </w:r>
          </w:p>
        </w:tc>
      </w:tr>
      <w:tr w:rsidR="004E3C88" w:rsidRPr="002704A7" w14:paraId="3BE10EF3" w14:textId="77777777" w:rsidTr="00791D5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1EE71EFB" w14:textId="77777777" w:rsidR="004E3C88" w:rsidRPr="00953DDA" w:rsidRDefault="004E3C88" w:rsidP="00791D58">
            <w:pPr>
              <w:jc w:val="both"/>
              <w:rPr>
                <w:rFonts w:ascii="Cambria" w:eastAsia="Times New Roman" w:hAnsi="Cambria" w:cs="Arial"/>
              </w:rPr>
            </w:pPr>
            <w:r w:rsidRPr="00953DDA">
              <w:rPr>
                <w:rFonts w:ascii="Cambria" w:eastAsia="Times New Roman" w:hAnsi="Cambria" w:cs="Arial"/>
              </w:rPr>
              <w:t>Madaba</w:t>
            </w:r>
          </w:p>
        </w:tc>
        <w:tc>
          <w:tcPr>
            <w:tcW w:w="2817" w:type="dxa"/>
            <w:tcBorders>
              <w:left w:val="single" w:sz="4" w:space="0" w:color="auto"/>
            </w:tcBorders>
            <w:noWrap/>
          </w:tcPr>
          <w:p w14:paraId="239C3D1C" w14:textId="77777777" w:rsidR="004E3C88" w:rsidRPr="00953DDA" w:rsidRDefault="004E3C88"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3D0775A7"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44074776"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Tafilah</w:t>
            </w:r>
          </w:p>
        </w:tc>
        <w:tc>
          <w:tcPr>
            <w:tcW w:w="2817" w:type="dxa"/>
            <w:tcBorders>
              <w:left w:val="single" w:sz="4" w:space="0" w:color="auto"/>
            </w:tcBorders>
            <w:noWrap/>
            <w:hideMark/>
          </w:tcPr>
          <w:p w14:paraId="664D42C5" w14:textId="682292DB" w:rsidR="00791D58" w:rsidRPr="00953DDA" w:rsidRDefault="00791D58" w:rsidP="00953DD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31455713" w14:textId="77777777" w:rsidTr="001D471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62396BB2"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Karak</w:t>
            </w:r>
          </w:p>
        </w:tc>
        <w:tc>
          <w:tcPr>
            <w:tcW w:w="2817" w:type="dxa"/>
            <w:tcBorders>
              <w:left w:val="single" w:sz="4" w:space="0" w:color="auto"/>
            </w:tcBorders>
            <w:hideMark/>
          </w:tcPr>
          <w:p w14:paraId="4FE5784F" w14:textId="77777777" w:rsidR="00791D58" w:rsidRPr="00953DDA" w:rsidRDefault="001D471F"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2EC63DA2"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4C2A4EB7" w14:textId="77777777" w:rsidR="00791D58" w:rsidRPr="00953DDA" w:rsidRDefault="00791D58" w:rsidP="00791D58">
            <w:pPr>
              <w:jc w:val="both"/>
              <w:rPr>
                <w:rFonts w:ascii="Cambria" w:eastAsia="Times New Roman" w:hAnsi="Cambria" w:cs="Arial"/>
              </w:rPr>
            </w:pPr>
            <w:r w:rsidRPr="00953DDA">
              <w:rPr>
                <w:rFonts w:ascii="Cambria" w:eastAsia="Times New Roman" w:hAnsi="Cambria" w:cs="Arial"/>
              </w:rPr>
              <w:t>Mafraq</w:t>
            </w:r>
          </w:p>
        </w:tc>
        <w:tc>
          <w:tcPr>
            <w:tcW w:w="2817" w:type="dxa"/>
            <w:tcBorders>
              <w:left w:val="single" w:sz="4" w:space="0" w:color="auto"/>
            </w:tcBorders>
          </w:tcPr>
          <w:p w14:paraId="0E1AA204" w14:textId="77777777" w:rsidR="00791D58" w:rsidRPr="00953DDA" w:rsidRDefault="001D471F" w:rsidP="00953DD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33F2DBB0" w14:textId="77777777" w:rsidTr="001D471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14:paraId="063742F3" w14:textId="092FC36E" w:rsidR="00791D58" w:rsidRPr="00953DDA" w:rsidRDefault="004E3C88" w:rsidP="00791D58">
            <w:pPr>
              <w:jc w:val="both"/>
              <w:rPr>
                <w:rFonts w:ascii="Cambria" w:eastAsia="Times New Roman" w:hAnsi="Cambria" w:cs="Arial"/>
              </w:rPr>
            </w:pPr>
            <w:r w:rsidRPr="00953DDA">
              <w:rPr>
                <w:rFonts w:ascii="Cambria" w:eastAsia="Times New Roman" w:hAnsi="Cambria" w:cs="Arial"/>
              </w:rPr>
              <w:t>Maan</w:t>
            </w:r>
          </w:p>
        </w:tc>
        <w:tc>
          <w:tcPr>
            <w:tcW w:w="2817" w:type="dxa"/>
            <w:tcBorders>
              <w:left w:val="single" w:sz="4" w:space="0" w:color="auto"/>
            </w:tcBorders>
          </w:tcPr>
          <w:p w14:paraId="1110289D" w14:textId="77777777" w:rsidR="00791D58" w:rsidRPr="00953DDA" w:rsidRDefault="001D471F" w:rsidP="00953DD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rPr>
            </w:pPr>
            <w:r w:rsidRPr="00953DDA">
              <w:rPr>
                <w:rFonts w:ascii="Cambria" w:eastAsia="Times New Roman" w:hAnsi="Cambria" w:cs="Arial"/>
              </w:rPr>
              <w:t>1</w:t>
            </w:r>
          </w:p>
        </w:tc>
      </w:tr>
      <w:tr w:rsidR="00791D58" w:rsidRPr="002704A7" w14:paraId="28827661" w14:textId="77777777" w:rsidTr="00791D58">
        <w:trPr>
          <w:trHeight w:val="270"/>
        </w:trPr>
        <w:tc>
          <w:tcPr>
            <w:cnfStyle w:val="001000000000" w:firstRow="0" w:lastRow="0" w:firstColumn="1" w:lastColumn="0" w:oddVBand="0" w:evenVBand="0" w:oddHBand="0" w:evenHBand="0" w:firstRowFirstColumn="0" w:firstRowLastColumn="0" w:lastRowFirstColumn="0" w:lastRowLastColumn="0"/>
            <w:tcW w:w="2668" w:type="dxa"/>
            <w:tcBorders>
              <w:right w:val="single" w:sz="4" w:space="0" w:color="auto"/>
            </w:tcBorders>
          </w:tcPr>
          <w:p w14:paraId="47F38551" w14:textId="77777777" w:rsidR="00791D58" w:rsidRPr="002704A7" w:rsidRDefault="00791D58" w:rsidP="00791D58">
            <w:pPr>
              <w:jc w:val="both"/>
              <w:rPr>
                <w:rFonts w:ascii="Cambria" w:eastAsia="Times New Roman" w:hAnsi="Cambria" w:cs="Arial"/>
              </w:rPr>
            </w:pPr>
            <w:r w:rsidRPr="002704A7">
              <w:rPr>
                <w:rFonts w:ascii="Cambria" w:eastAsia="Times New Roman" w:hAnsi="Cambria" w:cs="Arial"/>
              </w:rPr>
              <w:t xml:space="preserve">Other </w:t>
            </w:r>
            <w:r w:rsidR="00C14D12" w:rsidRPr="002704A7">
              <w:rPr>
                <w:rFonts w:ascii="Cambria" w:eastAsia="Times New Roman" w:hAnsi="Cambria" w:cs="Arial"/>
              </w:rPr>
              <w:t>g</w:t>
            </w:r>
            <w:r w:rsidR="00387C1D" w:rsidRPr="002704A7">
              <w:rPr>
                <w:rFonts w:ascii="Cambria" w:eastAsia="Times New Roman" w:hAnsi="Cambria" w:cs="Arial"/>
              </w:rPr>
              <w:t>overnorates</w:t>
            </w:r>
            <w:r w:rsidR="00C14D12" w:rsidRPr="002704A7">
              <w:rPr>
                <w:rFonts w:ascii="Cambria" w:eastAsia="Times New Roman" w:hAnsi="Cambria" w:cs="Arial"/>
              </w:rPr>
              <w:t xml:space="preserve"> *</w:t>
            </w:r>
          </w:p>
        </w:tc>
        <w:tc>
          <w:tcPr>
            <w:tcW w:w="2817" w:type="dxa"/>
            <w:tcBorders>
              <w:left w:val="single" w:sz="4" w:space="0" w:color="auto"/>
            </w:tcBorders>
            <w:noWrap/>
            <w:hideMark/>
          </w:tcPr>
          <w:p w14:paraId="644E3CE1" w14:textId="086912A7" w:rsidR="00791D58" w:rsidRPr="002704A7" w:rsidRDefault="00791D58" w:rsidP="00791D58">
            <w:pPr>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rPr>
            </w:pPr>
          </w:p>
        </w:tc>
      </w:tr>
    </w:tbl>
    <w:p w14:paraId="30043DA2" w14:textId="77777777" w:rsidR="009F1D5A" w:rsidRPr="00953DDA" w:rsidRDefault="00C14D12" w:rsidP="00ED4868">
      <w:pPr>
        <w:spacing w:after="0"/>
        <w:jc w:val="both"/>
        <w:rPr>
          <w:rFonts w:ascii="Cambria" w:hAnsi="Cambria"/>
        </w:rPr>
      </w:pPr>
      <w:r w:rsidRPr="00953DDA">
        <w:rPr>
          <w:rFonts w:ascii="Cambria" w:hAnsi="Cambria"/>
        </w:rPr>
        <w:t>*Vendor has the authority to pick other governorates</w:t>
      </w:r>
      <w:r w:rsidR="00ED4868" w:rsidRPr="00953DDA">
        <w:rPr>
          <w:rFonts w:ascii="Cambria" w:hAnsi="Cambria"/>
        </w:rPr>
        <w:t xml:space="preserve"> excluding the ones already listed</w:t>
      </w:r>
      <w:r w:rsidR="00ED4868" w:rsidRPr="00953DDA" w:rsidDel="00ED4868">
        <w:rPr>
          <w:rStyle w:val="CommentReference"/>
          <w:rFonts w:ascii="Cambria" w:hAnsi="Cambria"/>
        </w:rPr>
        <w:t xml:space="preserve"> </w:t>
      </w:r>
      <w:r w:rsidRPr="00953DDA">
        <w:rPr>
          <w:rFonts w:ascii="Cambria" w:hAnsi="Cambria"/>
        </w:rPr>
        <w:t xml:space="preserve">to reach their targets. </w:t>
      </w:r>
    </w:p>
    <w:p w14:paraId="2DBD33E3" w14:textId="77777777" w:rsidR="00A65223" w:rsidRPr="00A65223" w:rsidRDefault="00A65223" w:rsidP="00ED4868">
      <w:pPr>
        <w:spacing w:after="0"/>
        <w:jc w:val="both"/>
        <w:rPr>
          <w:rFonts w:ascii="Cambria" w:hAnsi="Cambria"/>
        </w:rPr>
      </w:pPr>
    </w:p>
    <w:p w14:paraId="3E4EDED3" w14:textId="4F1E1C06" w:rsidR="00513A23" w:rsidRPr="00953DDA" w:rsidRDefault="00FE6F6A" w:rsidP="00FD6446">
      <w:pPr>
        <w:pStyle w:val="ListParagraph"/>
        <w:numPr>
          <w:ilvl w:val="1"/>
          <w:numId w:val="1"/>
        </w:numPr>
        <w:spacing w:after="0"/>
        <w:jc w:val="both"/>
        <w:rPr>
          <w:rFonts w:ascii="Cambria" w:eastAsia="MS Mincho" w:hAnsi="Cambria"/>
          <w:spacing w:val="-4"/>
          <w:u w:val="single"/>
        </w:rPr>
      </w:pPr>
      <w:r w:rsidRPr="00A65223">
        <w:rPr>
          <w:rFonts w:ascii="Cambria" w:eastAsia="MS Mincho" w:hAnsi="Cambria"/>
          <w:spacing w:val="-4"/>
          <w:u w:val="single"/>
        </w:rPr>
        <w:t>Monitoring and control</w:t>
      </w:r>
    </w:p>
    <w:p w14:paraId="72C71C17" w14:textId="77777777" w:rsidR="00FE6F6A" w:rsidRPr="00F22794" w:rsidRDefault="00FE6F6A" w:rsidP="00F22794">
      <w:pPr>
        <w:spacing w:after="0"/>
        <w:jc w:val="both"/>
        <w:rPr>
          <w:rFonts w:ascii="Cambria" w:eastAsia="MS Mincho" w:hAnsi="Cambria"/>
          <w:spacing w:val="-4"/>
          <w:u w:val="single"/>
        </w:rPr>
      </w:pPr>
      <w:r w:rsidRPr="00F22794">
        <w:rPr>
          <w:rFonts w:ascii="Cambria" w:eastAsia="MS Mincho" w:hAnsi="Cambria"/>
          <w:spacing w:val="-4"/>
        </w:rPr>
        <w:t>USAID LENS will supervise the program by:</w:t>
      </w:r>
    </w:p>
    <w:p w14:paraId="5B8D9D95" w14:textId="50EFB55D" w:rsidR="00FE6F6A" w:rsidRPr="00A65223" w:rsidRDefault="00FE6F6A" w:rsidP="00FD6446">
      <w:pPr>
        <w:pStyle w:val="ListParagraph"/>
        <w:numPr>
          <w:ilvl w:val="0"/>
          <w:numId w:val="2"/>
        </w:numPr>
        <w:spacing w:after="0" w:line="240" w:lineRule="auto"/>
        <w:jc w:val="both"/>
        <w:rPr>
          <w:rFonts w:ascii="Cambria" w:eastAsia="MS Mincho" w:hAnsi="Cambria"/>
          <w:spacing w:val="-4"/>
        </w:rPr>
      </w:pPr>
      <w:r w:rsidRPr="00A65223">
        <w:rPr>
          <w:rFonts w:ascii="Cambria" w:eastAsia="MS Mincho" w:hAnsi="Cambria"/>
          <w:b/>
          <w:bCs/>
          <w:spacing w:val="-4"/>
        </w:rPr>
        <w:t>Orientation Session:</w:t>
      </w:r>
      <w:r w:rsidRPr="00A65223">
        <w:rPr>
          <w:rFonts w:ascii="Cambria" w:eastAsia="MS Mincho" w:hAnsi="Cambria"/>
          <w:spacing w:val="-4"/>
        </w:rPr>
        <w:t xml:space="preserve"> An advance </w:t>
      </w:r>
      <w:r w:rsidR="00950B20" w:rsidRPr="00A65223">
        <w:rPr>
          <w:rFonts w:ascii="Cambria" w:eastAsia="MS Mincho" w:hAnsi="Cambria"/>
          <w:spacing w:val="-4"/>
        </w:rPr>
        <w:t>one</w:t>
      </w:r>
      <w:r w:rsidRPr="00A65223">
        <w:rPr>
          <w:rFonts w:ascii="Cambria" w:eastAsia="MS Mincho" w:hAnsi="Cambria"/>
          <w:spacing w:val="-4"/>
        </w:rPr>
        <w:t xml:space="preserve">-day training will be provided to the </w:t>
      </w:r>
      <w:r w:rsidR="001D471F">
        <w:rPr>
          <w:rFonts w:ascii="Cambria" w:eastAsia="MS Mincho" w:hAnsi="Cambria"/>
          <w:spacing w:val="-4"/>
        </w:rPr>
        <w:t>selected</w:t>
      </w:r>
      <w:r w:rsidR="001D471F" w:rsidRPr="00A65223">
        <w:rPr>
          <w:rFonts w:ascii="Cambria" w:eastAsia="MS Mincho" w:hAnsi="Cambria"/>
          <w:spacing w:val="-4"/>
        </w:rPr>
        <w:t xml:space="preserve"> </w:t>
      </w:r>
      <w:r w:rsidR="005E3866" w:rsidRPr="00A65223">
        <w:rPr>
          <w:rFonts w:ascii="Cambria" w:eastAsia="MS Mincho" w:hAnsi="Cambria"/>
          <w:spacing w:val="-4"/>
        </w:rPr>
        <w:t>vendor</w:t>
      </w:r>
      <w:r w:rsidR="00634971">
        <w:rPr>
          <w:rFonts w:ascii="Cambria" w:eastAsia="MS Mincho" w:hAnsi="Cambria"/>
          <w:spacing w:val="-4"/>
        </w:rPr>
        <w:t>(s)</w:t>
      </w:r>
      <w:r w:rsidR="00950B20" w:rsidRPr="00A65223">
        <w:rPr>
          <w:rFonts w:ascii="Cambria" w:eastAsia="MS Mincho" w:hAnsi="Cambria"/>
          <w:spacing w:val="-4"/>
        </w:rPr>
        <w:t xml:space="preserve"> and their </w:t>
      </w:r>
      <w:r w:rsidR="001D471F">
        <w:rPr>
          <w:rFonts w:ascii="Cambria" w:eastAsia="MS Mincho" w:hAnsi="Cambria"/>
          <w:spacing w:val="-4"/>
        </w:rPr>
        <w:t>identified</w:t>
      </w:r>
      <w:r w:rsidR="00950B20" w:rsidRPr="00A65223">
        <w:rPr>
          <w:rFonts w:ascii="Cambria" w:eastAsia="MS Mincho" w:hAnsi="Cambria"/>
          <w:spacing w:val="-4"/>
        </w:rPr>
        <w:t xml:space="preserve"> </w:t>
      </w:r>
      <w:r w:rsidR="00E37CEE" w:rsidRPr="00A65223">
        <w:rPr>
          <w:rFonts w:ascii="Cambria" w:eastAsia="MS Mincho" w:hAnsi="Cambria"/>
          <w:spacing w:val="-4"/>
        </w:rPr>
        <w:t>lawyers</w:t>
      </w:r>
      <w:r w:rsidRPr="00A65223">
        <w:rPr>
          <w:rFonts w:ascii="Cambria" w:eastAsia="MS Mincho" w:hAnsi="Cambria"/>
          <w:spacing w:val="-4"/>
        </w:rPr>
        <w:t xml:space="preserve"> before the start of the program in order to unify training approach and refresh training material.</w:t>
      </w:r>
    </w:p>
    <w:p w14:paraId="62E34773" w14:textId="77777777" w:rsidR="00B86798" w:rsidRPr="00A65223" w:rsidRDefault="00B86798" w:rsidP="00A65223">
      <w:pPr>
        <w:pStyle w:val="ListParagraph"/>
        <w:spacing w:after="0"/>
        <w:jc w:val="both"/>
        <w:rPr>
          <w:rFonts w:ascii="Cambria" w:eastAsia="MS Mincho" w:hAnsi="Cambria"/>
          <w:b/>
          <w:bCs/>
          <w:spacing w:val="-4"/>
        </w:rPr>
      </w:pPr>
    </w:p>
    <w:p w14:paraId="4438FD50" w14:textId="2E58D549" w:rsidR="00950B20" w:rsidRPr="00A65223" w:rsidRDefault="00B86798" w:rsidP="00FD6446">
      <w:pPr>
        <w:pStyle w:val="ListParagraph"/>
        <w:numPr>
          <w:ilvl w:val="0"/>
          <w:numId w:val="2"/>
        </w:numPr>
        <w:spacing w:after="0" w:line="240" w:lineRule="auto"/>
        <w:jc w:val="both"/>
        <w:rPr>
          <w:rFonts w:ascii="Cambria" w:eastAsia="MS Mincho" w:hAnsi="Cambria"/>
          <w:spacing w:val="-4"/>
        </w:rPr>
      </w:pPr>
      <w:r w:rsidRPr="00A65223">
        <w:rPr>
          <w:rFonts w:ascii="Cambria" w:eastAsia="MS Mincho" w:hAnsi="Cambria"/>
          <w:b/>
          <w:bCs/>
          <w:spacing w:val="-4"/>
        </w:rPr>
        <w:lastRenderedPageBreak/>
        <w:t>Documents and Certificates</w:t>
      </w:r>
      <w:r w:rsidR="00950B20" w:rsidRPr="00A65223">
        <w:rPr>
          <w:rFonts w:ascii="Cambria" w:eastAsia="MS Mincho" w:hAnsi="Cambria"/>
          <w:spacing w:val="-4"/>
        </w:rPr>
        <w:t xml:space="preserve">: </w:t>
      </w:r>
      <w:r w:rsidRPr="00A65223">
        <w:rPr>
          <w:rFonts w:ascii="Cambria" w:eastAsia="MS Mincho" w:hAnsi="Cambria"/>
          <w:spacing w:val="-4"/>
        </w:rPr>
        <w:t xml:space="preserve">copies of the original documentation </w:t>
      </w:r>
      <w:r w:rsidR="00641A21">
        <w:rPr>
          <w:rFonts w:ascii="Cambria" w:eastAsia="MS Mincho" w:hAnsi="Cambria"/>
          <w:spacing w:val="-4"/>
        </w:rPr>
        <w:t xml:space="preserve">of each registered and licensed HBB </w:t>
      </w:r>
      <w:r w:rsidRPr="00A65223">
        <w:rPr>
          <w:rFonts w:ascii="Cambria" w:eastAsia="MS Mincho" w:hAnsi="Cambria"/>
          <w:spacing w:val="-4"/>
        </w:rPr>
        <w:t xml:space="preserve">must be sent to USAID LENS. </w:t>
      </w:r>
      <w:r w:rsidR="00F22794">
        <w:rPr>
          <w:rFonts w:ascii="Cambria" w:eastAsia="MS Mincho" w:hAnsi="Cambria"/>
          <w:spacing w:val="-4"/>
        </w:rPr>
        <w:t>Each registration should be treated as an individual case and should have a file prepared for it by the lawyer</w:t>
      </w:r>
      <w:r w:rsidR="00634971">
        <w:rPr>
          <w:rFonts w:ascii="Cambria" w:eastAsia="MS Mincho" w:hAnsi="Cambria"/>
          <w:spacing w:val="-4"/>
        </w:rPr>
        <w:t>(</w:t>
      </w:r>
      <w:r w:rsidR="00F22794">
        <w:rPr>
          <w:rFonts w:ascii="Cambria" w:eastAsia="MS Mincho" w:hAnsi="Cambria"/>
          <w:spacing w:val="-4"/>
        </w:rPr>
        <w:t>s</w:t>
      </w:r>
      <w:r w:rsidR="00634971">
        <w:rPr>
          <w:rFonts w:ascii="Cambria" w:eastAsia="MS Mincho" w:hAnsi="Cambria"/>
          <w:spacing w:val="-4"/>
        </w:rPr>
        <w:t>)</w:t>
      </w:r>
      <w:r w:rsidR="00F22794">
        <w:rPr>
          <w:rFonts w:ascii="Cambria" w:eastAsia="MS Mincho" w:hAnsi="Cambria"/>
          <w:spacing w:val="-4"/>
        </w:rPr>
        <w:t xml:space="preserve"> who handled the process. Th</w:t>
      </w:r>
      <w:r w:rsidRPr="00A65223">
        <w:rPr>
          <w:rFonts w:ascii="Cambria" w:eastAsia="MS Mincho" w:hAnsi="Cambria"/>
          <w:spacing w:val="-4"/>
        </w:rPr>
        <w:t>e</w:t>
      </w:r>
      <w:r w:rsidR="00F22794">
        <w:rPr>
          <w:rFonts w:ascii="Cambria" w:eastAsia="MS Mincho" w:hAnsi="Cambria"/>
          <w:spacing w:val="-4"/>
        </w:rPr>
        <w:t xml:space="preserve"> file should</w:t>
      </w:r>
      <w:r w:rsidRPr="00A65223">
        <w:rPr>
          <w:rFonts w:ascii="Cambria" w:eastAsia="MS Mincho" w:hAnsi="Cambria"/>
          <w:spacing w:val="-4"/>
        </w:rPr>
        <w:t xml:space="preserve"> include HBB owners ID card, </w:t>
      </w:r>
      <w:r w:rsidR="008931B8">
        <w:rPr>
          <w:rFonts w:ascii="Cambria" w:eastAsia="MS Mincho" w:hAnsi="Cambria"/>
          <w:spacing w:val="-4"/>
        </w:rPr>
        <w:t>lawyers’</w:t>
      </w:r>
      <w:r w:rsidR="00F22794">
        <w:rPr>
          <w:rFonts w:ascii="Cambria" w:eastAsia="MS Mincho" w:hAnsi="Cambria"/>
          <w:spacing w:val="-4"/>
        </w:rPr>
        <w:t xml:space="preserve"> representation papers, </w:t>
      </w:r>
      <w:r w:rsidR="00634971">
        <w:rPr>
          <w:rFonts w:ascii="Cambria" w:eastAsia="MS Mincho" w:hAnsi="Cambria"/>
          <w:spacing w:val="-4"/>
        </w:rPr>
        <w:t xml:space="preserve">tile deed and or lees agreement, no-objection letter by the owner, </w:t>
      </w:r>
      <w:r w:rsidRPr="00A65223">
        <w:rPr>
          <w:rFonts w:ascii="Cambria" w:eastAsia="MS Mincho" w:hAnsi="Cambria"/>
          <w:spacing w:val="-4"/>
        </w:rPr>
        <w:t>registration at MOITS (Sole Proprietorship or Company), registra</w:t>
      </w:r>
      <w:r w:rsidR="00641A21">
        <w:rPr>
          <w:rFonts w:ascii="Cambria" w:eastAsia="MS Mincho" w:hAnsi="Cambria"/>
          <w:spacing w:val="-4"/>
        </w:rPr>
        <w:t xml:space="preserve">tion at the Chambers, taxation </w:t>
      </w:r>
      <w:r w:rsidRPr="00A65223">
        <w:rPr>
          <w:rFonts w:ascii="Cambria" w:eastAsia="MS Mincho" w:hAnsi="Cambria"/>
          <w:spacing w:val="-4"/>
        </w:rPr>
        <w:t xml:space="preserve">file number and Vocational Licensing as HBB. </w:t>
      </w:r>
    </w:p>
    <w:p w14:paraId="0B8BFB0E" w14:textId="2F977369" w:rsidR="00B944FB" w:rsidRPr="00953DDA" w:rsidRDefault="00B944FB" w:rsidP="00953DDA">
      <w:pPr>
        <w:spacing w:after="0"/>
        <w:jc w:val="both"/>
        <w:rPr>
          <w:rFonts w:ascii="Cambria" w:eastAsia="MS Mincho" w:hAnsi="Cambria"/>
          <w:spacing w:val="-4"/>
        </w:rPr>
      </w:pPr>
    </w:p>
    <w:p w14:paraId="142B0C59" w14:textId="77777777" w:rsidR="00FE6F6A" w:rsidRPr="00A65223" w:rsidRDefault="00FE6F6A" w:rsidP="00FD6446">
      <w:pPr>
        <w:pStyle w:val="ListParagraph"/>
        <w:numPr>
          <w:ilvl w:val="0"/>
          <w:numId w:val="2"/>
        </w:numPr>
        <w:spacing w:after="0" w:line="240" w:lineRule="auto"/>
        <w:jc w:val="both"/>
        <w:rPr>
          <w:rFonts w:ascii="Cambria" w:eastAsia="MS Mincho" w:hAnsi="Cambria"/>
          <w:spacing w:val="-4"/>
        </w:rPr>
      </w:pPr>
      <w:r w:rsidRPr="00A65223">
        <w:rPr>
          <w:rFonts w:ascii="Cambria" w:eastAsia="MS Mincho" w:hAnsi="Cambria"/>
          <w:b/>
          <w:bCs/>
          <w:spacing w:val="-4"/>
        </w:rPr>
        <w:t>USAID LENS staff visits:</w:t>
      </w:r>
      <w:r w:rsidRPr="00A65223">
        <w:rPr>
          <w:rFonts w:ascii="Cambria" w:eastAsia="MS Mincho" w:hAnsi="Cambria"/>
          <w:spacing w:val="-4"/>
        </w:rPr>
        <w:t xml:space="preserve"> </w:t>
      </w:r>
      <w:r w:rsidR="008931B8">
        <w:rPr>
          <w:rFonts w:ascii="Cambria" w:eastAsia="MS Mincho" w:hAnsi="Cambria"/>
          <w:spacing w:val="-4"/>
        </w:rPr>
        <w:t xml:space="preserve">assigned </w:t>
      </w:r>
      <w:r w:rsidRPr="00A65223">
        <w:rPr>
          <w:rFonts w:ascii="Cambria" w:eastAsia="MS Mincho" w:hAnsi="Cambria"/>
          <w:spacing w:val="-4"/>
        </w:rPr>
        <w:t>USAID LENS</w:t>
      </w:r>
      <w:r w:rsidR="00950B20" w:rsidRPr="00A65223">
        <w:rPr>
          <w:rFonts w:ascii="Cambria" w:eastAsia="MS Mincho" w:hAnsi="Cambria"/>
          <w:spacing w:val="-4"/>
        </w:rPr>
        <w:t xml:space="preserve"> </w:t>
      </w:r>
      <w:r w:rsidRPr="00A65223">
        <w:rPr>
          <w:rFonts w:ascii="Cambria" w:eastAsia="MS Mincho" w:hAnsi="Cambria"/>
          <w:spacing w:val="-4"/>
        </w:rPr>
        <w:t>technical team</w:t>
      </w:r>
      <w:r w:rsidR="00F22794">
        <w:rPr>
          <w:rFonts w:ascii="Cambria" w:eastAsia="MS Mincho" w:hAnsi="Cambria"/>
          <w:spacing w:val="-4"/>
        </w:rPr>
        <w:t xml:space="preserve"> will follow up with the lawyers at any time</w:t>
      </w:r>
      <w:r w:rsidR="008931B8">
        <w:rPr>
          <w:rFonts w:ascii="Cambria" w:eastAsia="MS Mincho" w:hAnsi="Cambria"/>
          <w:spacing w:val="-4"/>
        </w:rPr>
        <w:t xml:space="preserve"> to check on process progress</w:t>
      </w:r>
    </w:p>
    <w:p w14:paraId="655A0871" w14:textId="5125F323" w:rsidR="00FE6F6A" w:rsidRPr="00A65223" w:rsidRDefault="00FE6F6A" w:rsidP="00A65223">
      <w:pPr>
        <w:spacing w:after="0"/>
        <w:jc w:val="both"/>
        <w:rPr>
          <w:rFonts w:ascii="Cambria" w:eastAsia="MS Mincho" w:hAnsi="Cambria"/>
          <w:b/>
          <w:bCs/>
          <w:spacing w:val="-4"/>
        </w:rPr>
      </w:pPr>
    </w:p>
    <w:p w14:paraId="695F11EA" w14:textId="3882A229" w:rsidR="00791D58" w:rsidRPr="00953DDA" w:rsidRDefault="006D2B5C" w:rsidP="00FD6446">
      <w:pPr>
        <w:pStyle w:val="ListParagraph"/>
        <w:numPr>
          <w:ilvl w:val="0"/>
          <w:numId w:val="1"/>
        </w:numPr>
        <w:spacing w:after="0"/>
        <w:jc w:val="both"/>
        <w:rPr>
          <w:rFonts w:ascii="Cambria" w:eastAsia="MS Mincho" w:hAnsi="Cambria"/>
          <w:b/>
          <w:bCs/>
          <w:spacing w:val="-4"/>
        </w:rPr>
      </w:pPr>
      <w:r w:rsidRPr="00A65223">
        <w:rPr>
          <w:rFonts w:ascii="Cambria" w:eastAsia="MS Mincho" w:hAnsi="Cambria"/>
          <w:b/>
          <w:bCs/>
          <w:spacing w:val="-4"/>
        </w:rPr>
        <w:t xml:space="preserve">Deliverables </w:t>
      </w:r>
    </w:p>
    <w:p w14:paraId="3462BBE8" w14:textId="3A57D315" w:rsidR="004E3C88" w:rsidRDefault="004E3C88" w:rsidP="00FD6446">
      <w:pPr>
        <w:pStyle w:val="ListParagraph"/>
        <w:numPr>
          <w:ilvl w:val="0"/>
          <w:numId w:val="3"/>
        </w:numPr>
        <w:spacing w:after="0"/>
        <w:jc w:val="both"/>
        <w:rPr>
          <w:rFonts w:ascii="Cambria" w:eastAsia="MS Mincho" w:hAnsi="Cambria"/>
          <w:spacing w:val="-4"/>
        </w:rPr>
      </w:pPr>
      <w:r>
        <w:rPr>
          <w:rFonts w:ascii="Cambria" w:eastAsia="MS Mincho" w:hAnsi="Cambria"/>
          <w:spacing w:val="-4"/>
        </w:rPr>
        <w:t xml:space="preserve">Monthly reporting for each appointed lawyer and the number of HBBs registered. The structure of the report should include key achievements, </w:t>
      </w:r>
      <w:r w:rsidR="00634971">
        <w:rPr>
          <w:rFonts w:ascii="Cambria" w:eastAsia="MS Mincho" w:hAnsi="Cambria"/>
          <w:spacing w:val="-4"/>
        </w:rPr>
        <w:t xml:space="preserve">consultations, </w:t>
      </w:r>
      <w:r>
        <w:rPr>
          <w:rFonts w:ascii="Cambria" w:eastAsia="MS Mincho" w:hAnsi="Cambria"/>
          <w:spacing w:val="-4"/>
        </w:rPr>
        <w:t xml:space="preserve">efforts and times invested for each case and challenges faced. The structure of the </w:t>
      </w:r>
      <w:r w:rsidR="00634971">
        <w:rPr>
          <w:rFonts w:ascii="Cambria" w:eastAsia="MS Mincho" w:hAnsi="Cambria"/>
          <w:spacing w:val="-4"/>
        </w:rPr>
        <w:t>report</w:t>
      </w:r>
      <w:r>
        <w:rPr>
          <w:rFonts w:ascii="Cambria" w:eastAsia="MS Mincho" w:hAnsi="Cambria"/>
          <w:spacing w:val="-4"/>
        </w:rPr>
        <w:t xml:space="preserve"> to be </w:t>
      </w:r>
      <w:r w:rsidR="00634971">
        <w:rPr>
          <w:rFonts w:ascii="Cambria" w:eastAsia="MS Mincho" w:hAnsi="Cambria"/>
          <w:spacing w:val="-4"/>
        </w:rPr>
        <w:t>approved</w:t>
      </w:r>
      <w:r>
        <w:rPr>
          <w:rFonts w:ascii="Cambria" w:eastAsia="MS Mincho" w:hAnsi="Cambria"/>
          <w:spacing w:val="-4"/>
        </w:rPr>
        <w:t xml:space="preserve"> by </w:t>
      </w:r>
      <w:r w:rsidR="00953DDA">
        <w:rPr>
          <w:rFonts w:ascii="Cambria" w:eastAsia="MS Mincho" w:hAnsi="Cambria"/>
          <w:spacing w:val="-4"/>
        </w:rPr>
        <w:t xml:space="preserve">USAID </w:t>
      </w:r>
      <w:r>
        <w:rPr>
          <w:rFonts w:ascii="Cambria" w:eastAsia="MS Mincho" w:hAnsi="Cambria"/>
          <w:spacing w:val="-4"/>
        </w:rPr>
        <w:t xml:space="preserve">LENS after </w:t>
      </w:r>
      <w:r w:rsidR="00953DDA">
        <w:rPr>
          <w:rFonts w:ascii="Cambria" w:eastAsia="MS Mincho" w:hAnsi="Cambria"/>
          <w:spacing w:val="-4"/>
        </w:rPr>
        <w:t>award is made.</w:t>
      </w:r>
    </w:p>
    <w:p w14:paraId="17B06C93" w14:textId="77777777" w:rsidR="00B2612A" w:rsidRDefault="00B2612A" w:rsidP="00FD6446">
      <w:pPr>
        <w:pStyle w:val="ListParagraph"/>
        <w:numPr>
          <w:ilvl w:val="0"/>
          <w:numId w:val="3"/>
        </w:numPr>
        <w:spacing w:after="0"/>
        <w:jc w:val="both"/>
        <w:rPr>
          <w:rFonts w:ascii="Cambria" w:eastAsia="MS Mincho" w:hAnsi="Cambria"/>
          <w:spacing w:val="-4"/>
        </w:rPr>
      </w:pPr>
      <w:r>
        <w:rPr>
          <w:rFonts w:ascii="Cambria" w:eastAsia="MS Mincho" w:hAnsi="Cambria"/>
          <w:spacing w:val="-4"/>
        </w:rPr>
        <w:t>Individual file for each case of HBB that is successfully registered. This should include:</w:t>
      </w:r>
    </w:p>
    <w:p w14:paraId="22CC8061" w14:textId="3AEA504D" w:rsidR="00634971" w:rsidRDefault="00634971"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 xml:space="preserve">Power of attorney, </w:t>
      </w:r>
    </w:p>
    <w:p w14:paraId="6641FE5E" w14:textId="563AA4AE" w:rsidR="00B2612A" w:rsidRDefault="00B2612A"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 xml:space="preserve">Copy of business owner ID, </w:t>
      </w:r>
    </w:p>
    <w:p w14:paraId="619865DE" w14:textId="4B8C26EA" w:rsidR="00634971" w:rsidRDefault="00634971"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 xml:space="preserve">Tile deed and/or lease agreement certified by the municipality, </w:t>
      </w:r>
    </w:p>
    <w:p w14:paraId="5281391F" w14:textId="77777777" w:rsidR="00634971" w:rsidRDefault="00B2612A"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Business registration certificate</w:t>
      </w:r>
      <w:r w:rsidR="00634971">
        <w:rPr>
          <w:rFonts w:ascii="Cambria" w:eastAsia="MS Mincho" w:hAnsi="Cambria"/>
          <w:spacing w:val="-4"/>
        </w:rPr>
        <w:t>,</w:t>
      </w:r>
    </w:p>
    <w:p w14:paraId="0CC85A7B" w14:textId="6347D81C" w:rsidR="00B2612A" w:rsidRDefault="00634971"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Chamber registration if needed,</w:t>
      </w:r>
      <w:r w:rsidR="00B2612A">
        <w:rPr>
          <w:rFonts w:ascii="Cambria" w:eastAsia="MS Mincho" w:hAnsi="Cambria"/>
          <w:spacing w:val="-4"/>
        </w:rPr>
        <w:t xml:space="preserve"> and</w:t>
      </w:r>
    </w:p>
    <w:p w14:paraId="21F7844A" w14:textId="0445241D" w:rsidR="004E3C88" w:rsidRPr="002704A7" w:rsidRDefault="00B2612A" w:rsidP="00FD6446">
      <w:pPr>
        <w:pStyle w:val="ListParagraph"/>
        <w:numPr>
          <w:ilvl w:val="1"/>
          <w:numId w:val="3"/>
        </w:numPr>
        <w:spacing w:after="0"/>
        <w:jc w:val="both"/>
        <w:rPr>
          <w:rFonts w:ascii="Cambria" w:eastAsia="MS Mincho" w:hAnsi="Cambria"/>
          <w:spacing w:val="-4"/>
        </w:rPr>
      </w:pPr>
      <w:r>
        <w:rPr>
          <w:rFonts w:ascii="Cambria" w:eastAsia="MS Mincho" w:hAnsi="Cambria"/>
          <w:spacing w:val="-4"/>
        </w:rPr>
        <w:t xml:space="preserve">Vocational license certificate. </w:t>
      </w:r>
    </w:p>
    <w:p w14:paraId="1FE52655" w14:textId="77777777" w:rsidR="00076DDE" w:rsidRPr="00A65223" w:rsidRDefault="00076DDE" w:rsidP="00A65223">
      <w:pPr>
        <w:spacing w:after="0"/>
        <w:jc w:val="both"/>
        <w:rPr>
          <w:rFonts w:ascii="Cambria" w:eastAsia="MS Mincho" w:hAnsi="Cambria"/>
          <w:b/>
          <w:bCs/>
          <w:spacing w:val="-4"/>
        </w:rPr>
      </w:pPr>
    </w:p>
    <w:p w14:paraId="7F9091E8" w14:textId="4BA8101A" w:rsidR="00953DDA" w:rsidRPr="00953DDA" w:rsidRDefault="00953DDA" w:rsidP="00FD6446">
      <w:pPr>
        <w:pStyle w:val="ListParagraph"/>
        <w:numPr>
          <w:ilvl w:val="0"/>
          <w:numId w:val="1"/>
        </w:numPr>
        <w:spacing w:after="120" w:line="240" w:lineRule="auto"/>
        <w:rPr>
          <w:rFonts w:ascii="Gill Sans" w:eastAsia="MS Mincho" w:hAnsi="Gill Sans" w:cs="Arial" w:hint="eastAsia"/>
          <w:b/>
          <w:bCs/>
        </w:rPr>
      </w:pPr>
      <w:r w:rsidRPr="00953DDA">
        <w:rPr>
          <w:rFonts w:ascii="Gill Sans" w:eastAsia="MS Mincho" w:hAnsi="Gill Sans" w:cs="Arial" w:hint="eastAsia"/>
          <w:b/>
          <w:bCs/>
        </w:rPr>
        <w:t>Submission Instructions</w:t>
      </w:r>
    </w:p>
    <w:p w14:paraId="683A748E" w14:textId="77777777" w:rsidR="00953DDA" w:rsidRDefault="00953DDA" w:rsidP="00953DDA">
      <w:pPr>
        <w:spacing w:after="120"/>
        <w:ind w:left="360"/>
        <w:rPr>
          <w:rFonts w:ascii="Gill Sans" w:eastAsiaTheme="minorEastAsia" w:hAnsi="Gill Sans"/>
        </w:rPr>
      </w:pPr>
      <w:r>
        <w:rPr>
          <w:rFonts w:ascii="Gill Sans" w:eastAsia="Gill Sans MT" w:hAnsi="Gill Sans" w:cs="Gill Sans MT"/>
        </w:rPr>
        <w:t>This section contains general and specific requirements for submitting the technical and cost proposals. Please ensure the following forms are completed and submitted with your proposal:</w:t>
      </w:r>
      <w:r>
        <w:rPr>
          <w:rFonts w:ascii="Gill Sans" w:hAnsi="Gill Sans"/>
        </w:rPr>
        <w:t xml:space="preserve"> </w:t>
      </w:r>
    </w:p>
    <w:p w14:paraId="25964E6B" w14:textId="77777777" w:rsidR="00953DDA" w:rsidRDefault="00953DDA" w:rsidP="00FD6446">
      <w:pPr>
        <w:pStyle w:val="ListParagraph"/>
        <w:numPr>
          <w:ilvl w:val="0"/>
          <w:numId w:val="6"/>
        </w:numPr>
        <w:spacing w:after="0" w:line="240" w:lineRule="auto"/>
        <w:rPr>
          <w:rFonts w:ascii="Gill Sans" w:eastAsia="Gill Sans MT" w:hAnsi="Gill Sans" w:cs="Gill Sans MT"/>
          <w:b/>
          <w:bCs/>
        </w:rPr>
      </w:pPr>
      <w:r>
        <w:rPr>
          <w:rFonts w:ascii="Gill Sans" w:eastAsia="Gill Sans MT" w:hAnsi="Gill Sans" w:cs="Gill Sans MT"/>
          <w:b/>
          <w:bCs/>
        </w:rPr>
        <w:t>Evidence of Responsibility and Independent Price Determination (Attachment A)</w:t>
      </w:r>
    </w:p>
    <w:p w14:paraId="124B28C1" w14:textId="77777777" w:rsidR="00953DDA" w:rsidRDefault="00953DDA" w:rsidP="00FD6446">
      <w:pPr>
        <w:pStyle w:val="ListParagraph"/>
        <w:numPr>
          <w:ilvl w:val="0"/>
          <w:numId w:val="6"/>
        </w:numPr>
        <w:spacing w:after="0" w:line="240" w:lineRule="auto"/>
        <w:rPr>
          <w:rFonts w:ascii="Gill Sans" w:eastAsia="Gill Sans MT" w:hAnsi="Gill Sans" w:cs="Gill Sans MT"/>
          <w:b/>
          <w:bCs/>
        </w:rPr>
      </w:pPr>
      <w:r>
        <w:rPr>
          <w:rFonts w:ascii="Gill Sans" w:eastAsia="Gill Sans MT" w:hAnsi="Gill Sans" w:cs="Gill Sans MT"/>
          <w:b/>
          <w:bCs/>
        </w:rPr>
        <w:t>Copy of your legal registration</w:t>
      </w:r>
    </w:p>
    <w:p w14:paraId="57F82D6E" w14:textId="77777777" w:rsidR="00953DDA" w:rsidRDefault="00953DDA" w:rsidP="00953DDA">
      <w:pPr>
        <w:ind w:firstLine="360"/>
        <w:rPr>
          <w:rFonts w:ascii="Gill Sans" w:eastAsia="Gill Sans MT" w:hAnsi="Gill Sans" w:cs="Gill Sans MT"/>
        </w:rPr>
      </w:pPr>
    </w:p>
    <w:p w14:paraId="58F6570F" w14:textId="097E93C9" w:rsidR="00953DDA" w:rsidRDefault="00953DDA" w:rsidP="00953DDA">
      <w:pPr>
        <w:ind w:firstLine="360"/>
        <w:rPr>
          <w:rFonts w:ascii="Gill Sans" w:eastAsia="Gill Sans MT" w:hAnsi="Gill Sans" w:cs="Gill Sans MT"/>
        </w:rPr>
      </w:pPr>
      <w:r>
        <w:rPr>
          <w:rFonts w:ascii="Gill Sans" w:eastAsia="Gill Sans MT" w:hAnsi="Gill Sans" w:cs="Gill Sans MT"/>
        </w:rPr>
        <w:t xml:space="preserve">Failure to submit these forms will result in disqualification from consideration.  </w:t>
      </w:r>
    </w:p>
    <w:p w14:paraId="517BA3B0" w14:textId="3953EB2D" w:rsidR="00953DDA" w:rsidRDefault="00953DDA" w:rsidP="00FD6446">
      <w:pPr>
        <w:pStyle w:val="BodyTextIndent2"/>
        <w:numPr>
          <w:ilvl w:val="0"/>
          <w:numId w:val="7"/>
        </w:numPr>
        <w:tabs>
          <w:tab w:val="left" w:pos="360"/>
          <w:tab w:val="left" w:pos="720"/>
        </w:tabs>
        <w:spacing w:after="0" w:line="240" w:lineRule="auto"/>
        <w:textAlignment w:val="auto"/>
        <w:rPr>
          <w:rFonts w:ascii="Gill Sans" w:hAnsi="Gill Sans"/>
          <w:sz w:val="22"/>
          <w:szCs w:val="22"/>
        </w:rPr>
      </w:pPr>
      <w:r>
        <w:rPr>
          <w:rFonts w:ascii="Gill Sans" w:eastAsia="Gill Sans MT" w:hAnsi="Gill Sans" w:cs="Gill Sans MT"/>
          <w:sz w:val="22"/>
          <w:szCs w:val="22"/>
        </w:rPr>
        <w:t xml:space="preserve">This </w:t>
      </w:r>
      <w:r w:rsidR="002116F4">
        <w:rPr>
          <w:rFonts w:ascii="Gill Sans" w:eastAsia="Gill Sans MT" w:hAnsi="Gill Sans" w:cs="Gill Sans MT"/>
          <w:sz w:val="22"/>
          <w:szCs w:val="22"/>
        </w:rPr>
        <w:t>RFQ</w:t>
      </w:r>
      <w:r>
        <w:rPr>
          <w:rFonts w:ascii="Gill Sans" w:eastAsia="Gill Sans MT" w:hAnsi="Gill Sans" w:cs="Gill Sans MT"/>
          <w:sz w:val="22"/>
          <w:szCs w:val="22"/>
        </w:rPr>
        <w:t xml:space="preserve"> is open to all </w:t>
      </w:r>
      <w:r>
        <w:rPr>
          <w:rFonts w:ascii="Gill Sans" w:hAnsi="Gill Sans"/>
          <w:color w:val="000000" w:themeColor="text1"/>
          <w:sz w:val="22"/>
          <w:szCs w:val="22"/>
        </w:rPr>
        <w:t xml:space="preserve">interested, qualified, and eligible </w:t>
      </w:r>
      <w:r>
        <w:rPr>
          <w:rFonts w:ascii="Gill Sans" w:eastAsia="Gill Sans MT" w:hAnsi="Gill Sans" w:cs="Gill Sans MT"/>
          <w:sz w:val="22"/>
          <w:szCs w:val="22"/>
        </w:rPr>
        <w:t>firms and organizations registered in Jordan. The lead staff involved in this activity and those communicating with USAID LENS must be fluent in both English and Arabic. Jordanian firms or international firms registered in Jordan are encouraged to apply.  If the Offeror includes a group of firms and/or subcontractors, one lead organization or firm must be clearly identified and is responsible for handling all reporting and coordination with USAID LENS. The Offeror must also propose a Project Manager that serves as the primary Point of Contact (POC) for USAID LENS</w:t>
      </w:r>
      <w:r>
        <w:rPr>
          <w:rStyle w:val="CommentReference"/>
          <w:rFonts w:ascii="Gill Sans" w:eastAsia="Gill Sans MT" w:hAnsi="Gill Sans" w:cs="Gill Sans MT"/>
          <w:sz w:val="22"/>
          <w:szCs w:val="22"/>
        </w:rPr>
        <w:t xml:space="preserve">. </w:t>
      </w:r>
      <w:r>
        <w:rPr>
          <w:rFonts w:ascii="Gill Sans" w:hAnsi="Gill Sans"/>
          <w:sz w:val="22"/>
          <w:szCs w:val="22"/>
        </w:rPr>
        <w:t xml:space="preserve">The authorized USAID geographic code for this </w:t>
      </w:r>
      <w:r w:rsidR="002116F4">
        <w:rPr>
          <w:rFonts w:ascii="Gill Sans" w:hAnsi="Gill Sans"/>
          <w:sz w:val="22"/>
          <w:szCs w:val="22"/>
        </w:rPr>
        <w:t>RFQ</w:t>
      </w:r>
      <w:r>
        <w:rPr>
          <w:rFonts w:ascii="Gill Sans" w:hAnsi="Gill Sans"/>
          <w:sz w:val="22"/>
          <w:szCs w:val="22"/>
        </w:rPr>
        <w:t xml:space="preserve"> and any resulting award is Code 937 (the United States, Jordan, and developing countries other than advanced developing countries). Thus, the order of preference for this award is Geo Code 937, and the initial evaluation will only include bids from Geo Code 937 countries.</w:t>
      </w:r>
    </w:p>
    <w:p w14:paraId="298F50DD" w14:textId="23367FDE" w:rsidR="00953DDA" w:rsidRDefault="00953DDA" w:rsidP="00FD6446">
      <w:pPr>
        <w:pStyle w:val="BodyTextIndent2"/>
        <w:numPr>
          <w:ilvl w:val="0"/>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eastAsia="Gill Sans MT" w:hAnsi="Gill Sans" w:cs="Gill Sans MT"/>
          <w:sz w:val="22"/>
          <w:szCs w:val="22"/>
        </w:rPr>
        <w:t>Th</w:t>
      </w:r>
      <w:r>
        <w:rPr>
          <w:rFonts w:ascii="Gill Sans" w:eastAsia="Gill Sans MT,Arial" w:hAnsi="Gill Sans" w:cs="Gill Sans MT,Arial"/>
          <w:sz w:val="22"/>
          <w:szCs w:val="22"/>
        </w:rPr>
        <w:t xml:space="preserve">e Offeror is requested to submit a proposal directly responsive to the tasks, terms, and conditions of this </w:t>
      </w:r>
      <w:r w:rsidR="002116F4">
        <w:rPr>
          <w:rFonts w:ascii="Gill Sans" w:eastAsia="Gill Sans MT,Arial" w:hAnsi="Gill Sans" w:cs="Gill Sans MT,Arial"/>
          <w:sz w:val="22"/>
          <w:szCs w:val="22"/>
        </w:rPr>
        <w:t>RFQ</w:t>
      </w:r>
      <w:r>
        <w:rPr>
          <w:rFonts w:ascii="Gill Sans" w:eastAsia="Gill Sans MT,Arial" w:hAnsi="Gill Sans" w:cs="Gill Sans MT,Arial"/>
          <w:sz w:val="22"/>
          <w:szCs w:val="22"/>
        </w:rPr>
        <w:t xml:space="preserve">. The overall proposal shall consist of two (2) physically separated parts:  Technical Proposal and Cost </w:t>
      </w:r>
      <w:r>
        <w:rPr>
          <w:rFonts w:ascii="Gill Sans" w:eastAsia="Gill Sans MT,Arial,ＭＳ 明朝" w:hAnsi="Gill Sans" w:cs="Gill Sans MT,Arial,ＭＳ 明朝"/>
          <w:sz w:val="22"/>
          <w:szCs w:val="22"/>
        </w:rPr>
        <w:t>Proposal. Technical Proposals shall not make reference to cost or pricing details.</w:t>
      </w:r>
    </w:p>
    <w:p w14:paraId="7C37A304" w14:textId="47FA0C56" w:rsidR="00953DDA" w:rsidRPr="00953DDA" w:rsidRDefault="00953DDA" w:rsidP="00FD6446">
      <w:pPr>
        <w:pStyle w:val="BodyTextIndent2"/>
        <w:numPr>
          <w:ilvl w:val="0"/>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hAnsi="Gill Sans"/>
          <w:sz w:val="22"/>
          <w:szCs w:val="22"/>
        </w:rPr>
        <w:lastRenderedPageBreak/>
        <w:t>Alternative proposals will not be considered. Proposals not conforming to this solicitation may be categorized as unacceptable and eliminated from further consideration.</w:t>
      </w:r>
    </w:p>
    <w:p w14:paraId="2A5FBF8A" w14:textId="22278120" w:rsidR="00953DDA" w:rsidRPr="00953DDA" w:rsidRDefault="00953DDA" w:rsidP="00FD6446">
      <w:pPr>
        <w:pStyle w:val="BodyTextIndent2"/>
        <w:numPr>
          <w:ilvl w:val="0"/>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hAnsi="Gill Sans"/>
          <w:sz w:val="22"/>
          <w:szCs w:val="22"/>
        </w:rPr>
        <w:t>Offerors are allowed to submit one proposal. If an Offeror participates in more than one proposal, all proposals involving the Offeror will be rejected.</w:t>
      </w:r>
    </w:p>
    <w:p w14:paraId="3643CCB4" w14:textId="77777777" w:rsidR="00953DDA" w:rsidRDefault="00953DDA" w:rsidP="00FD6446">
      <w:pPr>
        <w:pStyle w:val="BodyTextIndent2"/>
        <w:numPr>
          <w:ilvl w:val="0"/>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hAnsi="Gill Sans"/>
          <w:sz w:val="22"/>
          <w:szCs w:val="22"/>
        </w:rPr>
        <w:t xml:space="preserve">Proposals shall be written in English. Cost proposals shall be presented in Jordanian Dinar.  </w:t>
      </w:r>
    </w:p>
    <w:p w14:paraId="3B49C38D" w14:textId="77777777" w:rsidR="00953DDA" w:rsidRDefault="00953DDA" w:rsidP="00FD6446">
      <w:pPr>
        <w:pStyle w:val="BodyTextIndent2"/>
        <w:numPr>
          <w:ilvl w:val="0"/>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hAnsi="Gill Sans"/>
          <w:sz w:val="22"/>
          <w:szCs w:val="22"/>
        </w:rPr>
        <w:t xml:space="preserve">Proposals must remain valid for a minimum of </w:t>
      </w:r>
      <w:r>
        <w:rPr>
          <w:rFonts w:ascii="Gill Sans" w:hAnsi="Gill Sans"/>
          <w:b/>
          <w:bCs/>
          <w:sz w:val="22"/>
          <w:szCs w:val="22"/>
          <w:u w:val="single"/>
        </w:rPr>
        <w:t>sixty (60) days</w:t>
      </w:r>
      <w:r>
        <w:rPr>
          <w:rFonts w:ascii="Gill Sans" w:hAnsi="Gill Sans"/>
          <w:sz w:val="22"/>
          <w:szCs w:val="22"/>
        </w:rPr>
        <w:t>.  The Offeror may submit its proposal by the following means:</w:t>
      </w:r>
    </w:p>
    <w:p w14:paraId="7F1D71E8" w14:textId="77777777" w:rsidR="00953DDA" w:rsidRDefault="00953DDA" w:rsidP="00FD6446">
      <w:pPr>
        <w:pStyle w:val="BodyTextIndent2"/>
        <w:numPr>
          <w:ilvl w:val="1"/>
          <w:numId w:val="7"/>
        </w:numPr>
        <w:tabs>
          <w:tab w:val="left" w:pos="360"/>
          <w:tab w:val="left" w:pos="720"/>
        </w:tabs>
        <w:spacing w:after="0" w:line="240" w:lineRule="auto"/>
        <w:textAlignment w:val="auto"/>
        <w:rPr>
          <w:rFonts w:ascii="Gill Sans" w:eastAsia="Gill Sans MT" w:hAnsi="Gill Sans" w:cs="Gill Sans MT"/>
          <w:sz w:val="22"/>
          <w:szCs w:val="22"/>
        </w:rPr>
      </w:pPr>
      <w:r>
        <w:rPr>
          <w:rFonts w:ascii="Gill Sans" w:eastAsia="Gill Sans MT,Arial" w:hAnsi="Gill Sans" w:cs="Gill Sans MT,Arial"/>
          <w:sz w:val="22"/>
          <w:szCs w:val="22"/>
        </w:rPr>
        <w:t xml:space="preserve">Electronically - Internet email with attachments compatible with MS WORD, Excel, and Adobe Acrobat in a MS Windows environment to: </w:t>
      </w:r>
      <w:hyperlink r:id="rId12" w:history="1">
        <w:r>
          <w:rPr>
            <w:rStyle w:val="Hyperlink"/>
            <w:rFonts w:ascii="Gill Sans" w:eastAsia="Gill Sans MT" w:hAnsi="Gill Sans" w:cs="Gill Sans MT"/>
            <w:sz w:val="22"/>
            <w:szCs w:val="22"/>
          </w:rPr>
          <w:t>RFP@jordanLENS.org</w:t>
        </w:r>
      </w:hyperlink>
      <w:r>
        <w:rPr>
          <w:rFonts w:ascii="Gill Sans" w:eastAsia="Gill Sans MT" w:hAnsi="Gill Sans" w:cs="Gill Sans MT"/>
          <w:sz w:val="22"/>
          <w:szCs w:val="22"/>
        </w:rPr>
        <w:t>.</w:t>
      </w:r>
    </w:p>
    <w:p w14:paraId="69FD0C4F" w14:textId="77777777" w:rsidR="00953DDA" w:rsidRDefault="00953DDA" w:rsidP="00FD6446">
      <w:pPr>
        <w:pStyle w:val="ListParagraph"/>
        <w:numPr>
          <w:ilvl w:val="0"/>
          <w:numId w:val="7"/>
        </w:numPr>
        <w:spacing w:after="0" w:line="240" w:lineRule="auto"/>
        <w:rPr>
          <w:rFonts w:ascii="Gill Sans" w:eastAsia="Gill Sans MT,Arial" w:hAnsi="Gill Sans" w:cs="Gill Sans MT,Arial"/>
        </w:rPr>
      </w:pPr>
      <w:r>
        <w:rPr>
          <w:rFonts w:ascii="Gill Sans" w:eastAsia="Gill Sans MT,Arial" w:hAnsi="Gill Sans" w:cs="Gill Sans MT,Arial"/>
        </w:rPr>
        <w:t>The person signing the Offeror’s proposal must have the authority to commit the Offeror to all the provisions of the Offeror’s proposal.</w:t>
      </w:r>
    </w:p>
    <w:p w14:paraId="1E86D07C" w14:textId="77777777" w:rsidR="00953DDA" w:rsidRDefault="00953DDA" w:rsidP="00FD6446">
      <w:pPr>
        <w:pStyle w:val="ListParagraph"/>
        <w:numPr>
          <w:ilvl w:val="0"/>
          <w:numId w:val="7"/>
        </w:numPr>
        <w:spacing w:after="0" w:line="240" w:lineRule="auto"/>
        <w:rPr>
          <w:rFonts w:ascii="Gill Sans" w:eastAsia="Gill Sans MT" w:hAnsi="Gill Sans" w:cs="Gill Sans MT"/>
        </w:rPr>
      </w:pPr>
      <w:r>
        <w:rPr>
          <w:rFonts w:ascii="Gill Sans" w:eastAsia="Gill Sans MT,Arial" w:hAnsi="Gill Sans" w:cs="Gill Sans MT,Arial"/>
        </w:rPr>
        <w:t>The Offeror shall submit its best proposal initially as FHI 360 intends to evaluate proposals and make an award without discussions. However, FHI 360 reserves the right to conduct discussions should FHI 360 deem it necessary.</w:t>
      </w:r>
    </w:p>
    <w:p w14:paraId="499A3E39" w14:textId="7046CA9D" w:rsidR="00953DDA" w:rsidRDefault="00953DDA" w:rsidP="00FD6446">
      <w:pPr>
        <w:pStyle w:val="ListParagraph"/>
        <w:numPr>
          <w:ilvl w:val="0"/>
          <w:numId w:val="7"/>
        </w:numPr>
        <w:spacing w:after="0" w:line="240" w:lineRule="auto"/>
        <w:rPr>
          <w:rFonts w:ascii="Gill Sans" w:eastAsia="Gill Sans MT" w:hAnsi="Gill Sans" w:cs="Gill Sans MT"/>
        </w:rPr>
      </w:pPr>
      <w:r>
        <w:rPr>
          <w:rFonts w:ascii="Gill Sans" w:eastAsia="Gill Sans MT,Arial" w:hAnsi="Gill Sans" w:cs="Gill Sans MT,Arial"/>
        </w:rPr>
        <w:t xml:space="preserve">Proposals must be clearly and concisely written and must describe and define the Offeror’s understanding and compliance with the requirements contained in the PURPOSE STATEMENT/DELIVERABLES/SCOPE OF WORK. All pages must be sequentially numbered and identified with the name of the Offeror and the </w:t>
      </w:r>
      <w:r w:rsidR="002116F4">
        <w:rPr>
          <w:rFonts w:ascii="Gill Sans" w:eastAsia="Gill Sans MT,Arial" w:hAnsi="Gill Sans" w:cs="Gill Sans MT,Arial"/>
        </w:rPr>
        <w:t>RFQ</w:t>
      </w:r>
      <w:r>
        <w:rPr>
          <w:rFonts w:ascii="Gill Sans" w:eastAsia="Gill Sans MT,Arial" w:hAnsi="Gill Sans" w:cs="Gill Sans MT,Arial"/>
        </w:rPr>
        <w:t xml:space="preserve"> number.    </w:t>
      </w:r>
    </w:p>
    <w:p w14:paraId="3D51E5FA" w14:textId="77777777" w:rsidR="00953DDA" w:rsidRDefault="00953DDA" w:rsidP="00953DDA">
      <w:pPr>
        <w:pStyle w:val="ListParagraph"/>
        <w:ind w:left="1080"/>
        <w:rPr>
          <w:rFonts w:ascii="Gill Sans" w:eastAsia="Gill Sans MT" w:hAnsi="Gill Sans" w:cs="Gill Sans MT"/>
        </w:rPr>
      </w:pPr>
    </w:p>
    <w:p w14:paraId="09F0766C" w14:textId="77777777" w:rsidR="00953DDA" w:rsidRDefault="00953DDA" w:rsidP="00953DDA">
      <w:pPr>
        <w:spacing w:after="120"/>
        <w:ind w:firstLine="360"/>
        <w:rPr>
          <w:rFonts w:ascii="Gill Sans" w:eastAsia="Gill Sans MT" w:hAnsi="Gill Sans" w:cs="Gill Sans MT"/>
          <w:b/>
          <w:bCs/>
          <w:u w:val="single"/>
        </w:rPr>
      </w:pPr>
      <w:r>
        <w:rPr>
          <w:rFonts w:ascii="Gill Sans" w:eastAsia="Gill Sans MT" w:hAnsi="Gill Sans" w:cs="Gill Sans MT"/>
          <w:b/>
          <w:bCs/>
          <w:u w:val="single"/>
        </w:rPr>
        <w:t>PART A: TECHNICAL PROPOSAL</w:t>
      </w:r>
    </w:p>
    <w:p w14:paraId="3D49FC61" w14:textId="47F48E27" w:rsidR="00953DDA" w:rsidRDefault="00953DDA" w:rsidP="003A769D">
      <w:pPr>
        <w:pStyle w:val="BodyTextIndent"/>
        <w:tabs>
          <w:tab w:val="left" w:pos="720"/>
        </w:tabs>
        <w:rPr>
          <w:rFonts w:ascii="Gill Sans" w:eastAsia="Gill Sans MT,Arial" w:hAnsi="Gill Sans" w:cs="Gill Sans MT,Arial"/>
        </w:rPr>
      </w:pPr>
      <w:r>
        <w:rPr>
          <w:rFonts w:ascii="Gill Sans" w:eastAsia="Gill Sans MT,Arial" w:hAnsi="Gill Sans" w:cs="Gill Sans MT,Arial"/>
        </w:rPr>
        <w:t>The Technical Proposal shall be straightforward and concise describing how the Offeror intends to carry out and satisfy the tasks/activities described above. No cost or pricing information is to be included in the technical proposal.</w:t>
      </w:r>
    </w:p>
    <w:p w14:paraId="0BFE56D9" w14:textId="77777777" w:rsidR="003A769D" w:rsidRPr="003A769D" w:rsidRDefault="003A769D" w:rsidP="003A769D">
      <w:pPr>
        <w:pStyle w:val="BodyTextIndent"/>
        <w:tabs>
          <w:tab w:val="left" w:pos="720"/>
        </w:tabs>
        <w:rPr>
          <w:rFonts w:ascii="Gill Sans" w:eastAsia="Gill Sans MT,Arial" w:hAnsi="Gill Sans" w:cs="Gill Sans MT,Arial"/>
        </w:rPr>
      </w:pPr>
    </w:p>
    <w:p w14:paraId="1E2B6550" w14:textId="3EF7268B" w:rsidR="003A769D" w:rsidRPr="003A769D" w:rsidRDefault="003A769D" w:rsidP="003A769D">
      <w:pPr>
        <w:pStyle w:val="BodyTextIndent"/>
        <w:tabs>
          <w:tab w:val="left" w:pos="720"/>
        </w:tabs>
        <w:rPr>
          <w:rFonts w:ascii="Gill Sans" w:eastAsia="Gill Sans MT,Arial" w:hAnsi="Gill Sans" w:cs="Gill Sans MT,Arial"/>
          <w:b/>
        </w:rPr>
      </w:pPr>
      <w:r>
        <w:rPr>
          <w:rFonts w:ascii="Gill Sans" w:eastAsia="Gill Sans MT,Arial" w:hAnsi="Gill Sans" w:cs="Gill Sans MT,Arial"/>
        </w:rPr>
        <w:t xml:space="preserve">Technical proposals are </w:t>
      </w:r>
      <w:r>
        <w:rPr>
          <w:rFonts w:ascii="Gill Sans" w:eastAsia="Gill Sans MT,Arial" w:hAnsi="Gill Sans" w:cs="Gill Sans MT,Arial"/>
          <w:b/>
        </w:rPr>
        <w:t>limited to 10 pages</w:t>
      </w:r>
      <w:r>
        <w:rPr>
          <w:rFonts w:ascii="Gill Sans" w:eastAsia="Gill Sans MT,Arial" w:hAnsi="Gill Sans" w:cs="Gill Sans MT,Arial"/>
        </w:rPr>
        <w:t xml:space="preserve"> in total, </w:t>
      </w:r>
      <w:r>
        <w:rPr>
          <w:rFonts w:ascii="Gill Sans" w:eastAsia="Gill Sans MT,Arial" w:hAnsi="Gill Sans" w:cs="Gill Sans MT,Arial"/>
          <w:b/>
          <w:bCs/>
          <w:u w:val="single"/>
        </w:rPr>
        <w:t>not including</w:t>
      </w:r>
      <w:r>
        <w:rPr>
          <w:rFonts w:ascii="Gill Sans" w:eastAsia="Gill Sans MT,Arial" w:hAnsi="Gill Sans" w:cs="Gill Sans MT,Arial"/>
          <w:b/>
          <w:bCs/>
        </w:rPr>
        <w:t xml:space="preserve"> </w:t>
      </w:r>
      <w:r>
        <w:rPr>
          <w:rFonts w:ascii="Gill Sans" w:eastAsia="Gill Sans MT,Arial" w:hAnsi="Gill Sans" w:cs="Gill Sans MT,Arial"/>
        </w:rPr>
        <w:t xml:space="preserve">the Organizational Information, CVs of proposed personnel and </w:t>
      </w:r>
      <w:r w:rsidR="002062E9">
        <w:rPr>
          <w:rFonts w:ascii="Gill Sans" w:eastAsia="Gill Sans MT,Arial" w:hAnsi="Gill Sans" w:cs="Gill Sans MT,Arial"/>
        </w:rPr>
        <w:t>attachments</w:t>
      </w:r>
      <w:r>
        <w:rPr>
          <w:rFonts w:ascii="Gill Sans" w:eastAsia="Gill Sans MT,Arial" w:hAnsi="Gill Sans" w:cs="Gill Sans MT,Arial"/>
        </w:rPr>
        <w:t xml:space="preserve">. </w:t>
      </w:r>
      <w:r>
        <w:rPr>
          <w:rFonts w:ascii="Gill Sans" w:eastAsia="Gill Sans MT,Arial" w:hAnsi="Gill Sans" w:cs="Gill Sans MT,Arial"/>
          <w:b/>
        </w:rPr>
        <w:t>Pages in the Te</w:t>
      </w:r>
      <w:r w:rsidR="00C4510A">
        <w:rPr>
          <w:rFonts w:ascii="Gill Sans" w:eastAsia="Gill Sans MT,Arial" w:hAnsi="Gill Sans" w:cs="Gill Sans MT,Arial"/>
          <w:b/>
        </w:rPr>
        <w:t>chnical Proposal in excess of 10</w:t>
      </w:r>
      <w:r>
        <w:rPr>
          <w:rFonts w:ascii="Gill Sans" w:eastAsia="Gill Sans MT,Arial" w:hAnsi="Gill Sans" w:cs="Gill Sans MT,Arial"/>
          <w:b/>
        </w:rPr>
        <w:t xml:space="preserve"> pages will not be read or evaluated. </w:t>
      </w:r>
    </w:p>
    <w:p w14:paraId="36EA429C" w14:textId="0B8C7965" w:rsidR="003A769D" w:rsidRPr="003A769D" w:rsidRDefault="003A769D" w:rsidP="003A769D">
      <w:pPr>
        <w:pStyle w:val="BodyTextIndent"/>
        <w:tabs>
          <w:tab w:val="left" w:pos="720"/>
        </w:tabs>
        <w:rPr>
          <w:rFonts w:ascii="Gill Sans" w:eastAsia="Gill Sans MT,Arial" w:hAnsi="Gill Sans" w:cs="Gill Sans MT,Arial"/>
        </w:rPr>
      </w:pPr>
      <w:r>
        <w:rPr>
          <w:rFonts w:ascii="Gill Sans" w:eastAsia="Gill Sans MT,Arial" w:hAnsi="Gill Sans" w:cs="Gill Sans MT,Arial"/>
        </w:rPr>
        <w:t>The technical proposal shall be formatted using the following sectio</w:t>
      </w:r>
      <w:bookmarkStart w:id="0" w:name="_GoBack"/>
      <w:bookmarkEnd w:id="0"/>
      <w:r>
        <w:rPr>
          <w:rFonts w:ascii="Gill Sans" w:eastAsia="Gill Sans MT,Arial" w:hAnsi="Gill Sans" w:cs="Gill Sans MT,Arial"/>
        </w:rPr>
        <w:t>ns:</w:t>
      </w:r>
    </w:p>
    <w:p w14:paraId="540A2706" w14:textId="77777777" w:rsidR="003A769D" w:rsidRDefault="003A769D" w:rsidP="00FD6446">
      <w:pPr>
        <w:pStyle w:val="TableText"/>
        <w:numPr>
          <w:ilvl w:val="0"/>
          <w:numId w:val="8"/>
        </w:numPr>
        <w:spacing w:before="0" w:after="120"/>
        <w:rPr>
          <w:rFonts w:ascii="Gill Sans" w:eastAsia="Gill Sans MT" w:hAnsi="Gill Sans" w:cs="Gill Sans MT"/>
          <w:b/>
          <w:bCs/>
        </w:rPr>
      </w:pPr>
      <w:r>
        <w:rPr>
          <w:rFonts w:ascii="Gill Sans" w:eastAsia="Gill Sans MT" w:hAnsi="Gill Sans" w:cs="Gill Sans MT"/>
          <w:b/>
          <w:bCs/>
        </w:rPr>
        <w:t>Organizational Information (not part of page limit):</w:t>
      </w:r>
    </w:p>
    <w:p w14:paraId="2488058C" w14:textId="77777777" w:rsidR="003A769D" w:rsidRDefault="003A769D" w:rsidP="00FD6446">
      <w:pPr>
        <w:pStyle w:val="ListParagraph"/>
        <w:numPr>
          <w:ilvl w:val="0"/>
          <w:numId w:val="9"/>
        </w:numPr>
        <w:spacing w:after="0" w:line="240" w:lineRule="auto"/>
        <w:rPr>
          <w:rFonts w:ascii="Gill Sans" w:eastAsia="Gill Sans MT" w:hAnsi="Gill Sans" w:cs="Gill Sans MT"/>
        </w:rPr>
      </w:pPr>
      <w:r>
        <w:rPr>
          <w:rFonts w:ascii="Gill Sans" w:eastAsia="Gill Sans MT" w:hAnsi="Gill Sans" w:cs="Gill Sans MT"/>
        </w:rPr>
        <w:t>Organization’s legal name</w:t>
      </w:r>
    </w:p>
    <w:p w14:paraId="114982B6" w14:textId="77777777" w:rsidR="003A769D" w:rsidRDefault="003A769D" w:rsidP="00FD6446">
      <w:pPr>
        <w:pStyle w:val="ListParagraph"/>
        <w:numPr>
          <w:ilvl w:val="0"/>
          <w:numId w:val="9"/>
        </w:numPr>
        <w:spacing w:after="0" w:line="240" w:lineRule="auto"/>
        <w:rPr>
          <w:rFonts w:ascii="Gill Sans" w:eastAsia="Gill Sans MT" w:hAnsi="Gill Sans" w:cs="Gill Sans MT"/>
        </w:rPr>
      </w:pPr>
      <w:r>
        <w:rPr>
          <w:rFonts w:ascii="Gill Sans" w:eastAsia="Gill Sans MT" w:hAnsi="Gill Sans" w:cs="Gill Sans MT"/>
        </w:rPr>
        <w:t>Contact name and position or title</w:t>
      </w:r>
    </w:p>
    <w:p w14:paraId="4C283218" w14:textId="77777777" w:rsidR="003A769D" w:rsidRDefault="003A769D" w:rsidP="00FD6446">
      <w:pPr>
        <w:pStyle w:val="ListParagraph"/>
        <w:numPr>
          <w:ilvl w:val="0"/>
          <w:numId w:val="9"/>
        </w:numPr>
        <w:spacing w:after="0" w:line="240" w:lineRule="auto"/>
        <w:rPr>
          <w:rFonts w:ascii="Gill Sans" w:eastAsia="Gill Sans MT" w:hAnsi="Gill Sans" w:cs="Gill Sans MT"/>
        </w:rPr>
      </w:pPr>
      <w:r>
        <w:rPr>
          <w:rFonts w:ascii="Gill Sans" w:eastAsia="Gill Sans MT" w:hAnsi="Gill Sans" w:cs="Gill Sans MT"/>
        </w:rPr>
        <w:t>Organization’s e-mail address, physical address and telephone number</w:t>
      </w:r>
    </w:p>
    <w:p w14:paraId="3D16A27A" w14:textId="77777777" w:rsidR="003A769D" w:rsidRDefault="003A769D" w:rsidP="00FD6446">
      <w:pPr>
        <w:pStyle w:val="ListParagraph"/>
        <w:numPr>
          <w:ilvl w:val="0"/>
          <w:numId w:val="9"/>
        </w:numPr>
        <w:spacing w:after="0" w:line="240" w:lineRule="auto"/>
        <w:rPr>
          <w:rFonts w:ascii="Gill Sans" w:eastAsia="Gill Sans MT" w:hAnsi="Gill Sans" w:cs="Gill Sans MT"/>
        </w:rPr>
      </w:pPr>
      <w:r>
        <w:rPr>
          <w:rFonts w:ascii="Gill Sans" w:eastAsia="Gill Sans MT" w:hAnsi="Gill Sans" w:cs="Gill Sans MT"/>
        </w:rPr>
        <w:t>Evidence of Responsibility and Independent Price Certification Form (</w:t>
      </w:r>
      <w:r>
        <w:rPr>
          <w:rFonts w:ascii="Gill Sans" w:eastAsia="Gill Sans MT" w:hAnsi="Gill Sans" w:cs="Gill Sans MT"/>
          <w:b/>
          <w:i/>
        </w:rPr>
        <w:t>Attachment A</w:t>
      </w:r>
      <w:r>
        <w:rPr>
          <w:rFonts w:ascii="Gill Sans" w:eastAsia="Gill Sans MT" w:hAnsi="Gill Sans" w:cs="Gill Sans MT"/>
        </w:rPr>
        <w:t xml:space="preserve"> - includes confirmation that firm is a USAID-designated Geo Code 937 country – meaning Jordan, the US, and other developing countries other than advanced developing countries)</w:t>
      </w:r>
    </w:p>
    <w:p w14:paraId="28640168" w14:textId="77777777" w:rsidR="003A769D" w:rsidRDefault="003A769D" w:rsidP="00FD6446">
      <w:pPr>
        <w:pStyle w:val="ListParagraph"/>
        <w:numPr>
          <w:ilvl w:val="0"/>
          <w:numId w:val="9"/>
        </w:numPr>
        <w:spacing w:after="0" w:line="240" w:lineRule="auto"/>
        <w:rPr>
          <w:rFonts w:ascii="Gill Sans" w:eastAsia="Gill Sans MT" w:hAnsi="Gill Sans" w:cs="Gill Sans MT"/>
        </w:rPr>
      </w:pPr>
      <w:r>
        <w:rPr>
          <w:rFonts w:ascii="Gill Sans" w:eastAsia="Gill Sans MT" w:hAnsi="Gill Sans" w:cs="Gill Sans MT"/>
        </w:rPr>
        <w:t>Copy of legal registration authorizing organization to do business in Jordan</w:t>
      </w:r>
    </w:p>
    <w:p w14:paraId="0A3C6E50" w14:textId="11C047F0" w:rsidR="003A769D" w:rsidRPr="003A769D" w:rsidRDefault="003A769D" w:rsidP="003A769D">
      <w:pPr>
        <w:rPr>
          <w:rFonts w:ascii="Gill Sans" w:eastAsiaTheme="minorEastAsia" w:hAnsi="Gill Sans"/>
          <w:highlight w:val="yellow"/>
        </w:rPr>
      </w:pPr>
    </w:p>
    <w:p w14:paraId="4B609A8D" w14:textId="451C145E" w:rsidR="003A769D" w:rsidRDefault="003A769D" w:rsidP="00FD6446">
      <w:pPr>
        <w:pStyle w:val="TableText"/>
        <w:numPr>
          <w:ilvl w:val="0"/>
          <w:numId w:val="8"/>
        </w:numPr>
        <w:spacing w:before="0" w:after="120"/>
        <w:rPr>
          <w:rFonts w:ascii="Gill Sans" w:eastAsia="Gill Sans MT" w:hAnsi="Gill Sans" w:cs="Gill Sans MT"/>
        </w:rPr>
      </w:pPr>
      <w:r>
        <w:rPr>
          <w:rFonts w:ascii="Gill Sans" w:eastAsia="Gill Sans MT" w:hAnsi="Gill Sans" w:cs="Gill Sans MT"/>
          <w:b/>
          <w:bCs/>
        </w:rPr>
        <w:t>Technical Approach – narrative not to exceed five (5) pages.</w:t>
      </w:r>
      <w:r>
        <w:rPr>
          <w:rFonts w:ascii="Gill Sans" w:eastAsia="Gill Sans MT" w:hAnsi="Gill Sans" w:cs="Gill Sans MT"/>
        </w:rPr>
        <w:t xml:space="preserve"> </w:t>
      </w:r>
    </w:p>
    <w:p w14:paraId="5E6D61A7" w14:textId="33826BE9" w:rsidR="003A769D" w:rsidRDefault="003A769D" w:rsidP="003A769D">
      <w:pPr>
        <w:pStyle w:val="ListParagraph"/>
        <w:ind w:left="1080"/>
        <w:jc w:val="both"/>
        <w:rPr>
          <w:rFonts w:ascii="Cambria" w:eastAsia="MS Mincho" w:hAnsi="Cambria" w:cs="Arial"/>
        </w:rPr>
      </w:pPr>
      <w:r>
        <w:rPr>
          <w:rFonts w:ascii="Gill Sans" w:eastAsia="Gill Sans MT" w:hAnsi="Gill Sans" w:cs="Gill Sans MT"/>
        </w:rPr>
        <w:t xml:space="preserve">The Offeror shall </w:t>
      </w:r>
      <w:r>
        <w:rPr>
          <w:rFonts w:ascii="Gill Sans" w:eastAsia="Gill Sans MT,Arial" w:hAnsi="Gill Sans" w:cs="Gill Sans MT,Arial"/>
        </w:rPr>
        <w:t xml:space="preserve">demonstrate its understanding, ability and overall approach to performing the requirements described in the </w:t>
      </w:r>
      <w:r w:rsidR="002116F4">
        <w:rPr>
          <w:rFonts w:ascii="Gill Sans" w:eastAsia="Gill Sans MT,Arial" w:hAnsi="Gill Sans" w:cs="Gill Sans MT,Arial"/>
        </w:rPr>
        <w:t>RFQ</w:t>
      </w:r>
      <w:r>
        <w:rPr>
          <w:rFonts w:ascii="Gill Sans" w:eastAsia="Gill Sans MT,Arial" w:hAnsi="Gill Sans" w:cs="Gill Sans MT,Arial"/>
        </w:rPr>
        <w:t xml:space="preserve">, by presenting its implementation </w:t>
      </w:r>
      <w:r>
        <w:rPr>
          <w:rFonts w:ascii="Gill Sans" w:eastAsia="Gill Sans MT,Arial" w:hAnsi="Gill Sans" w:cs="Gill Sans MT,Arial"/>
        </w:rPr>
        <w:lastRenderedPageBreak/>
        <w:t>methodology and information flow. T</w:t>
      </w:r>
      <w:r w:rsidRPr="00A0273E">
        <w:rPr>
          <w:rFonts w:ascii="Cambria" w:eastAsia="MS Mincho" w:hAnsi="Cambria" w:cs="Arial"/>
        </w:rPr>
        <w:t xml:space="preserve">he offeror should submit a clear management structure and methodology for follow up with each lawyer in each governorate. (some governorates might require more than one lawyer). This management structure should describe information flow between lawyers in the governorates and the main office of the vendor as well as ability to present a snapshot of work progress at any given time within the three months. </w:t>
      </w:r>
    </w:p>
    <w:p w14:paraId="2D729F37" w14:textId="2152C518" w:rsidR="00C4510A" w:rsidRDefault="00C4510A" w:rsidP="003A769D">
      <w:pPr>
        <w:pStyle w:val="ListParagraph"/>
        <w:ind w:left="1080"/>
        <w:jc w:val="both"/>
        <w:rPr>
          <w:rFonts w:ascii="Cambria" w:eastAsia="MS Mincho" w:hAnsi="Cambria" w:cs="Arial"/>
        </w:rPr>
      </w:pPr>
    </w:p>
    <w:p w14:paraId="7F5FE176" w14:textId="0B6602EE" w:rsidR="00C4510A" w:rsidRDefault="00C4510A" w:rsidP="003A769D">
      <w:pPr>
        <w:pStyle w:val="ListParagraph"/>
        <w:ind w:left="1080"/>
        <w:jc w:val="both"/>
        <w:rPr>
          <w:rFonts w:ascii="Cambria" w:eastAsia="MS Mincho" w:hAnsi="Cambria" w:cs="Arial"/>
        </w:rPr>
      </w:pPr>
      <w:r>
        <w:rPr>
          <w:rFonts w:ascii="Cambria" w:eastAsia="MS Mincho" w:hAnsi="Cambria" w:cs="Arial"/>
        </w:rPr>
        <w:t>The technical approach should also reference the proposed number of HBBs to be registered.</w:t>
      </w:r>
    </w:p>
    <w:p w14:paraId="5BAD62D2" w14:textId="25B50BD3" w:rsidR="00B967D3" w:rsidRDefault="00B967D3" w:rsidP="003A769D">
      <w:pPr>
        <w:pStyle w:val="ListParagraph"/>
        <w:ind w:left="1080"/>
        <w:jc w:val="both"/>
        <w:rPr>
          <w:rFonts w:ascii="Cambria" w:eastAsia="MS Mincho" w:hAnsi="Cambria" w:cs="Arial"/>
        </w:rPr>
      </w:pPr>
    </w:p>
    <w:p w14:paraId="23F5BBD2" w14:textId="77777777" w:rsidR="003A769D" w:rsidRDefault="003A769D" w:rsidP="00FD6446">
      <w:pPr>
        <w:pStyle w:val="TableText"/>
        <w:numPr>
          <w:ilvl w:val="0"/>
          <w:numId w:val="8"/>
        </w:numPr>
        <w:spacing w:before="0" w:after="120"/>
        <w:jc w:val="both"/>
        <w:rPr>
          <w:rFonts w:ascii="Gill Sans" w:eastAsia="Gill Sans MT" w:hAnsi="Gill Sans" w:cs="Gill Sans MT"/>
          <w:b/>
          <w:bCs/>
        </w:rPr>
      </w:pPr>
      <w:r>
        <w:rPr>
          <w:rFonts w:ascii="Gill Sans" w:eastAsia="Gill Sans MT" w:hAnsi="Gill Sans" w:cs="Gill Sans MT"/>
          <w:b/>
          <w:bCs/>
        </w:rPr>
        <w:t>Capability Statement - narrative not to exceed two (2) pages.</w:t>
      </w:r>
    </w:p>
    <w:p w14:paraId="53608F6A" w14:textId="44679BE0" w:rsidR="003A769D" w:rsidRDefault="003A769D" w:rsidP="003A769D">
      <w:pPr>
        <w:ind w:left="1080"/>
        <w:jc w:val="both"/>
        <w:rPr>
          <w:rFonts w:ascii="Gill Sans" w:eastAsia="Gill Sans MT" w:hAnsi="Gill Sans" w:cs="Gill Sans MT"/>
        </w:rPr>
      </w:pPr>
      <w:r>
        <w:rPr>
          <w:rFonts w:ascii="Gill Sans" w:eastAsia="Gill Sans MT" w:hAnsi="Gill Sans" w:cs="Gill Sans MT"/>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in this section; instead provide an overview of the firm’s experience in similar work from a capability and competence angle. </w:t>
      </w:r>
    </w:p>
    <w:p w14:paraId="3A549047" w14:textId="399FC47B" w:rsidR="00EA0A9B" w:rsidRDefault="00EA0A9B" w:rsidP="00EA0A9B">
      <w:pPr>
        <w:pStyle w:val="ListParagraph"/>
        <w:ind w:left="1080"/>
        <w:jc w:val="both"/>
        <w:rPr>
          <w:rFonts w:ascii="Cambria" w:eastAsia="MS Mincho" w:hAnsi="Cambria" w:cs="Arial"/>
        </w:rPr>
      </w:pPr>
      <w:r>
        <w:rPr>
          <w:rFonts w:ascii="Cambria" w:eastAsia="MS Mincho" w:hAnsi="Cambria" w:cs="Arial"/>
        </w:rPr>
        <w:t xml:space="preserve">The offeror shall also present within its plan, the number proposed of HBBs to register and license. This at a minimum should meet the number stated in 4.3and 4.4 above. </w:t>
      </w:r>
    </w:p>
    <w:p w14:paraId="1F014E2A" w14:textId="77777777" w:rsidR="003A769D" w:rsidRDefault="003A769D" w:rsidP="00FD6446">
      <w:pPr>
        <w:pStyle w:val="TableText"/>
        <w:numPr>
          <w:ilvl w:val="0"/>
          <w:numId w:val="8"/>
        </w:numPr>
        <w:spacing w:before="0" w:after="120"/>
        <w:jc w:val="both"/>
        <w:rPr>
          <w:rFonts w:ascii="Gill Sans" w:eastAsia="Gill Sans MT" w:hAnsi="Gill Sans" w:cs="Gill Sans MT"/>
          <w:b/>
          <w:bCs/>
        </w:rPr>
      </w:pPr>
      <w:r>
        <w:rPr>
          <w:rFonts w:ascii="Gill Sans" w:eastAsia="Gill Sans MT" w:hAnsi="Gill Sans" w:cs="Gill Sans MT"/>
          <w:b/>
          <w:bCs/>
        </w:rPr>
        <w:t>Past Performance – Narrative not to exceed three (3) pages.  (Not included in page count.)</w:t>
      </w:r>
    </w:p>
    <w:p w14:paraId="102058DC" w14:textId="5DFAA19A" w:rsidR="003A769D" w:rsidRDefault="003A769D" w:rsidP="003A769D">
      <w:pPr>
        <w:pStyle w:val="ListParagraph"/>
        <w:ind w:left="1080"/>
        <w:jc w:val="both"/>
        <w:rPr>
          <w:rFonts w:ascii="Gill Sans" w:eastAsia="Gill Sans MT" w:hAnsi="Gill Sans" w:cs="Gill Sans MT"/>
        </w:rPr>
      </w:pPr>
      <w:r>
        <w:rPr>
          <w:rFonts w:ascii="Gill Sans" w:eastAsia="Gill Sans MT" w:hAnsi="Gill Sans" w:cs="Gill Sans MT"/>
        </w:rPr>
        <w:t xml:space="preserve">The Offeror shall provide at least three (3) examples of past performance of implementing similar work in Jordan or the region as being requested in this </w:t>
      </w:r>
      <w:r w:rsidR="002116F4">
        <w:rPr>
          <w:rFonts w:ascii="Gill Sans" w:eastAsia="Gill Sans MT" w:hAnsi="Gill Sans" w:cs="Gill Sans MT"/>
        </w:rPr>
        <w:t>RFQ</w:t>
      </w:r>
      <w:r>
        <w:rPr>
          <w:rFonts w:ascii="Gill Sans" w:eastAsia="Gill Sans MT" w:hAnsi="Gill Sans" w:cs="Gill Sans MT"/>
        </w:rPr>
        <w:t xml:space="preserve">. The past performance examples must be within the last five (5) years and shall be similar to what is being requested in this </w:t>
      </w:r>
      <w:r w:rsidR="002116F4">
        <w:rPr>
          <w:rFonts w:ascii="Gill Sans" w:eastAsia="Gill Sans MT" w:hAnsi="Gill Sans" w:cs="Gill Sans MT"/>
        </w:rPr>
        <w:t>RFQ</w:t>
      </w:r>
      <w:r>
        <w:rPr>
          <w:rFonts w:ascii="Gill Sans" w:eastAsia="Gill Sans MT" w:hAnsi="Gill Sans" w:cs="Gill Sans MT"/>
        </w:rPr>
        <w:t>. The Offeror must provide references for each example, including the name, title, phone number and email address of the reference so that we may contact them. (</w:t>
      </w:r>
      <w:r>
        <w:rPr>
          <w:rFonts w:ascii="Gill Sans" w:eastAsia="Gill Sans MT" w:hAnsi="Gill Sans" w:cs="Gill Sans MT"/>
          <w:b/>
          <w:i/>
        </w:rPr>
        <w:t>Attachment E – Past Performance Reference template</w:t>
      </w:r>
      <w:r>
        <w:rPr>
          <w:rFonts w:ascii="Gill Sans" w:eastAsia="Gill Sans MT" w:hAnsi="Gill Sans" w:cs="Gill Sans MT"/>
        </w:rPr>
        <w:t>).</w:t>
      </w:r>
    </w:p>
    <w:p w14:paraId="732AA078" w14:textId="3830EF6B" w:rsidR="003A769D" w:rsidRDefault="003A769D" w:rsidP="003A769D">
      <w:pPr>
        <w:pStyle w:val="ListParagraph"/>
        <w:jc w:val="both"/>
        <w:rPr>
          <w:rFonts w:ascii="Gill Sans" w:eastAsiaTheme="minorEastAsia" w:hAnsi="Gill Sans"/>
        </w:rPr>
      </w:pPr>
    </w:p>
    <w:p w14:paraId="455AFE6D" w14:textId="77777777" w:rsidR="003A769D" w:rsidRDefault="003A769D" w:rsidP="00FD6446">
      <w:pPr>
        <w:pStyle w:val="TableText"/>
        <w:numPr>
          <w:ilvl w:val="0"/>
          <w:numId w:val="8"/>
        </w:numPr>
        <w:spacing w:before="0" w:after="120"/>
        <w:jc w:val="both"/>
        <w:rPr>
          <w:rFonts w:ascii="Gill Sans" w:eastAsia="Gill Sans MT" w:hAnsi="Gill Sans" w:cs="Gill Sans MT"/>
          <w:b/>
          <w:bCs/>
        </w:rPr>
      </w:pPr>
      <w:r>
        <w:rPr>
          <w:rFonts w:ascii="Gill Sans" w:eastAsia="Gill Sans MT" w:hAnsi="Gill Sans" w:cs="Gill Sans MT"/>
          <w:b/>
          <w:bCs/>
        </w:rPr>
        <w:t xml:space="preserve">Personnel/Staffing – narrative not to exceed three (3) pages. </w:t>
      </w:r>
    </w:p>
    <w:p w14:paraId="37D497BB" w14:textId="1F7C7933" w:rsidR="003A769D" w:rsidRPr="003A769D" w:rsidRDefault="003A769D" w:rsidP="003A769D">
      <w:pPr>
        <w:pStyle w:val="ListParagraph"/>
        <w:spacing w:after="0"/>
        <w:ind w:left="1080"/>
        <w:jc w:val="both"/>
        <w:rPr>
          <w:rFonts w:ascii="Cambria" w:eastAsia="MS Mincho" w:hAnsi="Cambria" w:cs="Arial"/>
        </w:rPr>
      </w:pPr>
      <w:r w:rsidRPr="003A769D">
        <w:rPr>
          <w:rFonts w:ascii="Cambria" w:eastAsia="MS Mincho" w:hAnsi="Cambria" w:cs="Arial"/>
        </w:rPr>
        <w:t xml:space="preserve">The Offeror shall identify, in summary format of 2-3 sentences each, the names and anticipated positions and role of the team leaders, key staff, and lawyers proposed to perform the requirements of this scope of work. </w:t>
      </w:r>
      <w:r w:rsidR="00B967D3">
        <w:rPr>
          <w:rFonts w:ascii="Cambria" w:eastAsia="MS Mincho" w:hAnsi="Cambria" w:cs="Arial"/>
        </w:rPr>
        <w:t xml:space="preserve">Lawyers proposed should </w:t>
      </w:r>
      <w:r w:rsidR="00B967D3" w:rsidRPr="00A65223">
        <w:rPr>
          <w:rFonts w:ascii="Cambria" w:hAnsi="Cambria"/>
        </w:rPr>
        <w:t>must have at least 5 year of experience in economic growth, legal revision, livelihoods, working with the underprivileged and poor communities</w:t>
      </w:r>
      <w:r w:rsidR="00B967D3">
        <w:rPr>
          <w:rFonts w:ascii="Cambria" w:eastAsia="MS Mincho" w:hAnsi="Cambria" w:cs="Arial"/>
        </w:rPr>
        <w:t xml:space="preserve">. </w:t>
      </w:r>
      <w:r w:rsidRPr="003A769D">
        <w:rPr>
          <w:rFonts w:ascii="Cambria" w:eastAsia="MS Mincho" w:hAnsi="Cambria" w:cs="Arial"/>
        </w:rPr>
        <w:t>The narrative in this section should address for the key team members their qualifications, experience, technical certifications or expertise, examples of similar work in the past, and their role in this specific project. A Project Manager must be identified that will serve as the primary Point of Contact with USAID LENS and will manage logistics, staffing, invoicing and other administrative functions to ensure the activity is well managed.</w:t>
      </w:r>
    </w:p>
    <w:p w14:paraId="1F4C92A3" w14:textId="77777777" w:rsidR="003A769D" w:rsidRDefault="003A769D" w:rsidP="003A769D">
      <w:pPr>
        <w:pStyle w:val="CommentText"/>
        <w:ind w:left="1080"/>
        <w:jc w:val="both"/>
        <w:rPr>
          <w:rFonts w:ascii="Gill Sans" w:eastAsia="Gill Sans MT" w:hAnsi="Gill Sans" w:cs="Gill Sans MT"/>
          <w:sz w:val="22"/>
          <w:szCs w:val="22"/>
        </w:rPr>
      </w:pPr>
    </w:p>
    <w:p w14:paraId="47F7C946" w14:textId="650D91A8" w:rsidR="003A769D" w:rsidRDefault="003A769D" w:rsidP="003A769D">
      <w:pPr>
        <w:pStyle w:val="CommentText"/>
        <w:ind w:left="1080"/>
        <w:jc w:val="both"/>
        <w:rPr>
          <w:rFonts w:ascii="Gill Sans" w:eastAsia="Gill Sans MT" w:hAnsi="Gill Sans" w:cs="Gill Sans MT"/>
          <w:sz w:val="22"/>
          <w:szCs w:val="22"/>
        </w:rPr>
      </w:pPr>
      <w:r>
        <w:rPr>
          <w:rFonts w:ascii="Gill Sans" w:eastAsia="Gill Sans MT" w:hAnsi="Gill Sans" w:cs="Gill Sans MT"/>
          <w:sz w:val="22"/>
          <w:szCs w:val="22"/>
        </w:rPr>
        <w:t xml:space="preserve">The Offeror must also include the CVs of key staff members involved in the Project, in addition to the Bar Association practice license for each lawyer proposed. Each CV should </w:t>
      </w:r>
      <w:r>
        <w:rPr>
          <w:rFonts w:ascii="Gill Sans" w:eastAsia="Gill Sans MT" w:hAnsi="Gill Sans" w:cs="Gill Sans MT"/>
          <w:sz w:val="22"/>
          <w:szCs w:val="22"/>
        </w:rPr>
        <w:lastRenderedPageBreak/>
        <w:t xml:space="preserve">not exceed three (3) pages. (Note:  CVs do not count towards the page limit for the technical proposal.) </w:t>
      </w:r>
    </w:p>
    <w:p w14:paraId="7BBF7E6D" w14:textId="77777777" w:rsidR="00953DDA" w:rsidRDefault="00953DDA" w:rsidP="00953DDA">
      <w:pPr>
        <w:spacing w:after="0"/>
        <w:jc w:val="both"/>
        <w:rPr>
          <w:rFonts w:ascii="Cambria" w:eastAsia="MS Mincho" w:hAnsi="Cambria" w:cs="Arial"/>
        </w:rPr>
      </w:pPr>
    </w:p>
    <w:p w14:paraId="0210353D" w14:textId="77777777" w:rsidR="00634971" w:rsidRDefault="00634971" w:rsidP="003A769D">
      <w:pPr>
        <w:pStyle w:val="ListParagraph"/>
        <w:spacing w:after="120"/>
        <w:ind w:left="0" w:firstLine="360"/>
        <w:rPr>
          <w:rFonts w:ascii="Gill Sans" w:eastAsia="Gill Sans MT" w:hAnsi="Gill Sans" w:cs="Gill Sans MT"/>
          <w:b/>
          <w:bCs/>
          <w:u w:val="single"/>
        </w:rPr>
      </w:pPr>
    </w:p>
    <w:p w14:paraId="1532869E" w14:textId="4A177C81" w:rsidR="003A769D" w:rsidRDefault="003A769D" w:rsidP="003A769D">
      <w:pPr>
        <w:pStyle w:val="ListParagraph"/>
        <w:spacing w:after="120"/>
        <w:ind w:left="0" w:firstLine="360"/>
        <w:rPr>
          <w:rFonts w:ascii="Gill Sans" w:eastAsia="Gill Sans MT" w:hAnsi="Gill Sans" w:cs="Gill Sans MT"/>
          <w:b/>
          <w:bCs/>
          <w:i/>
          <w:iCs/>
          <w:u w:val="single"/>
        </w:rPr>
      </w:pPr>
      <w:r>
        <w:rPr>
          <w:rFonts w:ascii="Gill Sans" w:eastAsia="Gill Sans MT" w:hAnsi="Gill Sans" w:cs="Gill Sans MT"/>
          <w:b/>
          <w:bCs/>
          <w:u w:val="single"/>
        </w:rPr>
        <w:t>PART B: COST PROPOSAL</w:t>
      </w:r>
    </w:p>
    <w:p w14:paraId="4E632AE6" w14:textId="77777777" w:rsidR="003A769D" w:rsidRDefault="003A769D" w:rsidP="003A769D">
      <w:pPr>
        <w:ind w:left="360"/>
        <w:rPr>
          <w:rFonts w:ascii="Gill Sans" w:eastAsia="Gill Sans MT,Arial" w:hAnsi="Gill Sans" w:cs="Gill Sans MT,Arial"/>
          <w:b/>
          <w:bCs/>
          <w:i/>
          <w:iCs/>
        </w:rPr>
      </w:pPr>
      <w:r>
        <w:rPr>
          <w:rFonts w:ascii="Gill Sans" w:eastAsia="Gill Sans MT,Arial" w:hAnsi="Gill Sans" w:cs="Gill Sans MT,Arial"/>
        </w:rPr>
        <w:t xml:space="preserve">The Offeror shall propose realistic and reasonable costs for this work in accordance with the Offeror’s technical approach. The Offeror shall provide a complete budget based on cost elements described below using </w:t>
      </w:r>
      <w:r>
        <w:rPr>
          <w:rFonts w:ascii="Gill Sans" w:eastAsia="Gill Sans MT,Arial" w:hAnsi="Gill Sans" w:cs="Gill Sans MT,Arial"/>
          <w:b/>
          <w:bCs/>
          <w:i/>
          <w:iCs/>
        </w:rPr>
        <w:t>Attachment B – Budget Template</w:t>
      </w:r>
      <w:r>
        <w:rPr>
          <w:rFonts w:ascii="Gill Sans" w:eastAsia="Gill Sans MT,Arial" w:hAnsi="Gill Sans" w:cs="Gill Sans MT,Arial"/>
        </w:rPr>
        <w:t xml:space="preserve">. </w:t>
      </w:r>
      <w:r>
        <w:rPr>
          <w:rFonts w:ascii="Gill Sans" w:eastAsia="Arial" w:hAnsi="Gill Sans"/>
        </w:rPr>
        <w:t>Offerors are allowed to make necessary changes to the attached Budget Template.</w:t>
      </w:r>
    </w:p>
    <w:p w14:paraId="17954DDC" w14:textId="1D029259" w:rsidR="003A769D" w:rsidRDefault="003A769D" w:rsidP="003A769D">
      <w:pPr>
        <w:spacing w:after="120"/>
        <w:ind w:left="360"/>
        <w:rPr>
          <w:rFonts w:ascii="Gill Sans" w:hAnsi="Gill Sans"/>
        </w:rPr>
      </w:pPr>
      <w:r>
        <w:rPr>
          <w:rFonts w:ascii="Gill Sans" w:hAnsi="Gill Sans"/>
        </w:rPr>
        <w:t xml:space="preserve">The detailed cost proposal for implementing the work should include all costs necessary to implement the work. </w:t>
      </w:r>
      <w:r>
        <w:rPr>
          <w:rFonts w:ascii="Gill Sans" w:hAnsi="Gill Sans"/>
          <w:b/>
          <w:i/>
        </w:rPr>
        <w:t xml:space="preserve"> </w:t>
      </w:r>
      <w:r>
        <w:rPr>
          <w:rFonts w:ascii="Gill Sans" w:hAnsi="Gill Sans"/>
        </w:rPr>
        <w:t>The Offeror must include the following in their cost proposal:</w:t>
      </w:r>
    </w:p>
    <w:p w14:paraId="55D8B1CF"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Proposed unloaded staff, rates, number of days needed to accomplish the work.</w:t>
      </w:r>
    </w:p>
    <w:p w14:paraId="752A3793"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 xml:space="preserve">Fringe rates for which the organization or firm has an established, written policy. </w:t>
      </w:r>
      <w:r>
        <w:rPr>
          <w:rFonts w:ascii="Gill Sans" w:hAnsi="Gill Sans"/>
          <w:color w:val="000000" w:themeColor="text1"/>
        </w:rPr>
        <w:t>If the Offeror proposes a fringe benefit rate on salaries, it must be supported by an established written policy. Please provide a detailed explanation in the budget narrative.</w:t>
      </w:r>
    </w:p>
    <w:p w14:paraId="6FA2F963"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Costs of local travel, detailed with # of trips, estimated mileage.</w:t>
      </w:r>
    </w:p>
    <w:p w14:paraId="5A4635E3"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If per diem is budgeted, it shall be based on the organization’s internal written policy and in compliance with USAID and USG Per Diem policy.</w:t>
      </w:r>
    </w:p>
    <w:p w14:paraId="528E2718"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Cost of supplies and other direct costs not captured above.</w:t>
      </w:r>
    </w:p>
    <w:p w14:paraId="327EB78F"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Vendors and costs for equipment and supplies</w:t>
      </w:r>
    </w:p>
    <w:p w14:paraId="4254BBBF" w14:textId="77777777" w:rsidR="003A769D" w:rsidRDefault="003A769D" w:rsidP="00FD6446">
      <w:pPr>
        <w:pStyle w:val="ListParagraph"/>
        <w:numPr>
          <w:ilvl w:val="2"/>
          <w:numId w:val="10"/>
        </w:numPr>
        <w:spacing w:after="0" w:line="240" w:lineRule="auto"/>
        <w:rPr>
          <w:rFonts w:ascii="Gill Sans" w:hAnsi="Gill Sans"/>
        </w:rPr>
      </w:pPr>
      <w:r>
        <w:rPr>
          <w:rFonts w:ascii="Gill Sans" w:hAnsi="Gill Sans"/>
        </w:rPr>
        <w:t>Fee: The Offer may propose a profit fee that is justifiable, reasonable and consistent with the market rates.</w:t>
      </w:r>
    </w:p>
    <w:p w14:paraId="47B35D36" w14:textId="77777777" w:rsidR="003A769D" w:rsidRDefault="003A769D" w:rsidP="00FD6446">
      <w:pPr>
        <w:pStyle w:val="ListParagraph"/>
        <w:numPr>
          <w:ilvl w:val="2"/>
          <w:numId w:val="10"/>
        </w:numPr>
        <w:spacing w:after="0" w:line="240" w:lineRule="auto"/>
        <w:rPr>
          <w:rFonts w:ascii="Gill Sans" w:hAnsi="Gill Sans"/>
          <w:b/>
        </w:rPr>
      </w:pPr>
      <w:r>
        <w:rPr>
          <w:rFonts w:ascii="Gill Sans" w:eastAsia="Gill Sans MT" w:hAnsi="Gill Sans" w:cs="Gill Sans MT"/>
          <w:b/>
          <w:bCs/>
        </w:rPr>
        <w:t>No Indirect Costs will be accepted.</w:t>
      </w:r>
      <w:r>
        <w:rPr>
          <w:rFonts w:ascii="Gill Sans" w:hAnsi="Gill Sans"/>
          <w:b/>
        </w:rPr>
        <w:t xml:space="preserve"> The Offeror must propose all indirect costs as direct costs.  </w:t>
      </w:r>
    </w:p>
    <w:p w14:paraId="470BBDC1" w14:textId="77777777" w:rsidR="003A769D" w:rsidRDefault="003A769D" w:rsidP="003A769D">
      <w:pPr>
        <w:pStyle w:val="CommentText"/>
        <w:rPr>
          <w:rFonts w:ascii="Gill Sans" w:hAnsi="Gill Sans"/>
          <w:sz w:val="22"/>
          <w:szCs w:val="22"/>
        </w:rPr>
      </w:pPr>
    </w:p>
    <w:p w14:paraId="211786EE" w14:textId="6EE7B9C9" w:rsidR="003A769D" w:rsidRPr="003A769D" w:rsidRDefault="003A769D" w:rsidP="003A769D">
      <w:pPr>
        <w:pStyle w:val="CommentText"/>
        <w:ind w:left="360"/>
        <w:rPr>
          <w:rFonts w:ascii="Gill Sans" w:hAnsi="Gill Sans"/>
          <w:b/>
          <w:bCs/>
          <w:sz w:val="22"/>
          <w:szCs w:val="22"/>
        </w:rPr>
      </w:pPr>
      <w:r>
        <w:rPr>
          <w:rFonts w:ascii="Gill Sans" w:hAnsi="Gill Sans"/>
          <w:b/>
          <w:bCs/>
          <w:sz w:val="22"/>
          <w:szCs w:val="22"/>
        </w:rPr>
        <w:t>Please note that no international travel will be funded through this award so all Offerors must propose staff based in Jordan.</w:t>
      </w:r>
    </w:p>
    <w:p w14:paraId="1EA010CF" w14:textId="77777777" w:rsidR="003A769D" w:rsidRDefault="003A769D" w:rsidP="003A769D">
      <w:pPr>
        <w:ind w:left="360"/>
        <w:rPr>
          <w:rFonts w:ascii="Gill Sans" w:hAnsi="Gill Sans"/>
          <w:b/>
          <w:i/>
        </w:rPr>
      </w:pPr>
      <w:r>
        <w:rPr>
          <w:rFonts w:ascii="Gill Sans" w:hAnsi="Gill Sans"/>
        </w:rPr>
        <w:t>A concise description and justifications for each line item must be included in the Budget Narrative. The budget narrative shall be presented in such a way to succinctly and sufficiently explain each cost from the proposed budget so FHI 360 may review the proposed budget for reasonableness, allocability and allowability. (</w:t>
      </w:r>
      <w:r>
        <w:rPr>
          <w:rFonts w:ascii="Gill Sans" w:hAnsi="Gill Sans"/>
          <w:b/>
          <w:i/>
        </w:rPr>
        <w:t>Attachment D – Budget Narrative Template.</w:t>
      </w:r>
    </w:p>
    <w:p w14:paraId="223EFF35" w14:textId="77777777" w:rsidR="003A769D" w:rsidRDefault="003A769D" w:rsidP="003A769D">
      <w:pPr>
        <w:ind w:left="360"/>
        <w:rPr>
          <w:rFonts w:ascii="Gill Sans" w:eastAsia="Gill Sans MT" w:hAnsi="Gill Sans" w:cs="Gill Sans MT"/>
        </w:rPr>
      </w:pPr>
      <w:r>
        <w:rPr>
          <w:rFonts w:ascii="Gill Sans" w:eastAsia="Gill Sans MT" w:hAnsi="Gill Sans" w:cs="Gill Sans MT"/>
        </w:rPr>
        <w:t>Biodata forms (</w:t>
      </w:r>
      <w:r>
        <w:rPr>
          <w:rFonts w:ascii="Gill Sans" w:eastAsia="Gill Sans MT" w:hAnsi="Gill Sans" w:cs="Gill Sans MT"/>
          <w:b/>
          <w:i/>
        </w:rPr>
        <w:t>Attachment C</w:t>
      </w:r>
      <w:r>
        <w:rPr>
          <w:rFonts w:ascii="Gill Sans" w:eastAsia="Gill Sans MT" w:hAnsi="Gill Sans" w:cs="Gill Sans MT"/>
        </w:rPr>
        <w:t>) must be completed for proposed personnel.</w:t>
      </w:r>
    </w:p>
    <w:p w14:paraId="2AA80C5D" w14:textId="77777777" w:rsidR="003A769D" w:rsidRDefault="003A769D" w:rsidP="003A769D">
      <w:pPr>
        <w:ind w:left="360"/>
        <w:rPr>
          <w:rFonts w:ascii="Gill Sans" w:eastAsia="Gill Sans MT" w:hAnsi="Gill Sans" w:cs="Gill Sans MT"/>
        </w:rPr>
      </w:pPr>
      <w:r>
        <w:rPr>
          <w:rFonts w:ascii="Gill Sans" w:eastAsia="Gill Sans MT" w:hAnsi="Gill Sans" w:cs="Gill Sans MT"/>
        </w:rPr>
        <w:t>All projected costs must be in accordance with the organization’s standard practices and policies.</w:t>
      </w:r>
    </w:p>
    <w:p w14:paraId="44FCCED5" w14:textId="0EF8BF38" w:rsidR="003A769D" w:rsidRPr="003A769D" w:rsidRDefault="003A769D" w:rsidP="003A769D">
      <w:pPr>
        <w:ind w:left="360"/>
        <w:rPr>
          <w:rFonts w:ascii="Gill Sans" w:eastAsia="Gill Sans MT" w:hAnsi="Gill Sans" w:cs="Gill Sans MT"/>
        </w:rPr>
      </w:pPr>
      <w:r>
        <w:rPr>
          <w:rFonts w:ascii="Gill Sans" w:eastAsia="Gill Sans MT" w:hAnsi="Gill Sans" w:cs="Gill Sans MT"/>
        </w:rPr>
        <w:t>Offers including budget information determined to be unreasonable, incomplete, unnecessary for the completion of the proposed project or based on a methodology that is not adequately supported, may be deemed unacceptable.</w:t>
      </w:r>
    </w:p>
    <w:p w14:paraId="3197A51C" w14:textId="77777777" w:rsidR="003A769D" w:rsidRDefault="003A769D" w:rsidP="003A769D">
      <w:pPr>
        <w:spacing w:after="120"/>
        <w:ind w:left="360"/>
        <w:rPr>
          <w:rFonts w:ascii="Gill Sans" w:eastAsia="Gill Sans MT" w:hAnsi="Gill Sans" w:cs="Gill Sans MT"/>
          <w:b/>
          <w:bCs/>
        </w:rPr>
      </w:pPr>
      <w:r>
        <w:rPr>
          <w:rFonts w:ascii="Gill Sans" w:eastAsia="Gill Sans MT" w:hAnsi="Gill Sans" w:cs="Gill Sans MT"/>
          <w:b/>
          <w:bCs/>
        </w:rPr>
        <w:t>Additional Guidelines:</w:t>
      </w:r>
    </w:p>
    <w:p w14:paraId="21A5F3F2" w14:textId="77777777" w:rsidR="003A769D" w:rsidRDefault="003A769D" w:rsidP="00FD6446">
      <w:pPr>
        <w:pStyle w:val="ListParagraph"/>
        <w:numPr>
          <w:ilvl w:val="0"/>
          <w:numId w:val="11"/>
        </w:numPr>
        <w:spacing w:after="0" w:line="240" w:lineRule="auto"/>
        <w:rPr>
          <w:rFonts w:ascii="Gill Sans" w:eastAsia="Gill Sans MT" w:hAnsi="Gill Sans" w:cs="Gill Sans MT"/>
        </w:rPr>
      </w:pPr>
      <w:r>
        <w:rPr>
          <w:rFonts w:ascii="Gill Sans" w:eastAsia="Gill Sans MT" w:hAnsi="Gill Sans" w:cs="Gill Sans MT"/>
        </w:rPr>
        <w:t xml:space="preserve">Cost proposals shall be presented in Jordanian Dinar. </w:t>
      </w:r>
    </w:p>
    <w:p w14:paraId="768C5D68" w14:textId="77777777" w:rsidR="003A769D" w:rsidRDefault="003A769D" w:rsidP="00FD6446">
      <w:pPr>
        <w:pStyle w:val="ListParagraph"/>
        <w:numPr>
          <w:ilvl w:val="0"/>
          <w:numId w:val="11"/>
        </w:numPr>
        <w:spacing w:after="0" w:line="240" w:lineRule="auto"/>
        <w:rPr>
          <w:rFonts w:ascii="Gill Sans" w:eastAsia="Gill Sans MT" w:hAnsi="Gill Sans" w:cs="Gill Sans MT"/>
        </w:rPr>
      </w:pPr>
      <w:r>
        <w:rPr>
          <w:rFonts w:ascii="Gill Sans" w:hAnsi="Gill Sans"/>
          <w:color w:val="000000" w:themeColor="text1"/>
        </w:rPr>
        <w:t>Cost proposal must be exclusive of any taxes. Please note that USAID LENS is exempt from VAT.</w:t>
      </w:r>
    </w:p>
    <w:p w14:paraId="3F229D7D" w14:textId="77777777" w:rsidR="003A769D" w:rsidRPr="003A769D" w:rsidRDefault="003A769D" w:rsidP="00FD6446">
      <w:pPr>
        <w:pStyle w:val="ListParagraph"/>
        <w:numPr>
          <w:ilvl w:val="0"/>
          <w:numId w:val="11"/>
        </w:numPr>
        <w:spacing w:after="0" w:line="240" w:lineRule="auto"/>
        <w:rPr>
          <w:rFonts w:ascii="Gill Sans" w:eastAsiaTheme="minorEastAsia" w:hAnsi="Gill Sans"/>
          <w:color w:val="000000" w:themeColor="text1"/>
        </w:rPr>
      </w:pPr>
      <w:r>
        <w:rPr>
          <w:rFonts w:ascii="Gill Sans" w:hAnsi="Gill Sans"/>
          <w:color w:val="000000" w:themeColor="text1"/>
        </w:rPr>
        <w:lastRenderedPageBreak/>
        <w:t>Staff rates should be based on hourly or daily rates</w:t>
      </w:r>
    </w:p>
    <w:p w14:paraId="6BDACA08" w14:textId="6069FA23" w:rsidR="005E3866" w:rsidRPr="00B967D3" w:rsidRDefault="003A769D" w:rsidP="00FD6446">
      <w:pPr>
        <w:pStyle w:val="ListParagraph"/>
        <w:numPr>
          <w:ilvl w:val="0"/>
          <w:numId w:val="11"/>
        </w:numPr>
        <w:spacing w:after="0" w:line="240" w:lineRule="auto"/>
        <w:rPr>
          <w:rFonts w:ascii="Gill Sans" w:eastAsiaTheme="minorEastAsia" w:hAnsi="Gill Sans"/>
          <w:color w:val="000000" w:themeColor="text1"/>
        </w:rPr>
      </w:pPr>
      <w:r>
        <w:rPr>
          <w:rFonts w:ascii="Gill Sans" w:hAnsi="Gill Sans"/>
          <w:color w:val="000000" w:themeColor="text1"/>
        </w:rPr>
        <w:t>O</w:t>
      </w:r>
      <w:r w:rsidRPr="003A769D">
        <w:rPr>
          <w:rFonts w:ascii="Gill Sans" w:hAnsi="Gill Sans"/>
          <w:color w:val="000000" w:themeColor="text1"/>
        </w:rPr>
        <w:t>ther Direct Costs – Itemize and provide complete details of other direct costs, including unit prices that may be incurred as aligned to the categories noted above.</w:t>
      </w:r>
    </w:p>
    <w:p w14:paraId="66ECC80F" w14:textId="2B9D7AA3" w:rsidR="003A769D" w:rsidRPr="003A769D" w:rsidRDefault="003A769D" w:rsidP="00FD6446">
      <w:pPr>
        <w:pStyle w:val="Heading1"/>
        <w:numPr>
          <w:ilvl w:val="0"/>
          <w:numId w:val="1"/>
        </w:numPr>
        <w:rPr>
          <w:rFonts w:ascii="Cambria" w:hAnsi="Cambria"/>
          <w:b/>
          <w:bCs/>
          <w:color w:val="auto"/>
          <w:sz w:val="22"/>
          <w:szCs w:val="22"/>
        </w:rPr>
      </w:pPr>
      <w:r w:rsidRPr="003A769D">
        <w:rPr>
          <w:rFonts w:ascii="Cambria" w:hAnsi="Cambria"/>
          <w:b/>
          <w:bCs/>
          <w:color w:val="auto"/>
          <w:sz w:val="22"/>
          <w:szCs w:val="22"/>
        </w:rPr>
        <w:t>Evaluation Criteria</w:t>
      </w:r>
    </w:p>
    <w:p w14:paraId="24C3CF60" w14:textId="3F99457A" w:rsidR="003A769D" w:rsidRDefault="003A769D" w:rsidP="003A769D">
      <w:pPr>
        <w:ind w:left="360"/>
        <w:jc w:val="both"/>
        <w:rPr>
          <w:rFonts w:ascii="Gill Sans" w:eastAsia="Gill Sans MT" w:hAnsi="Gill Sans" w:cs="Gill Sans MT"/>
        </w:rPr>
      </w:pPr>
      <w:r>
        <w:rPr>
          <w:rFonts w:ascii="Gill Sans" w:eastAsia="Gill Sans MT" w:hAnsi="Gill Sans" w:cs="Gill Sans MT"/>
        </w:rPr>
        <w:t xml:space="preserve">This solicitation is open to </w:t>
      </w:r>
      <w:r>
        <w:rPr>
          <w:rFonts w:ascii="Gill Sans" w:hAnsi="Gill Sans"/>
          <w:color w:val="000000" w:themeColor="text1"/>
        </w:rPr>
        <w:t>all interested, qualified, and eligible firms and organizations registered in Jordan</w:t>
      </w:r>
      <w:r>
        <w:rPr>
          <w:rFonts w:ascii="Gill Sans" w:eastAsia="Gill Sans MT" w:hAnsi="Gill Sans" w:cs="Gill Sans MT"/>
        </w:rPr>
        <w:t xml:space="preserve"> </w:t>
      </w:r>
      <w:r w:rsidR="00B967D3">
        <w:rPr>
          <w:rFonts w:ascii="Gill Sans" w:eastAsia="Gill Sans MT" w:hAnsi="Gill Sans" w:cs="Gill Sans MT"/>
        </w:rPr>
        <w:t>offering legal services</w:t>
      </w:r>
      <w:r>
        <w:rPr>
          <w:rFonts w:ascii="Gill Sans" w:eastAsia="Gill Sans MT" w:hAnsi="Gill Sans" w:cs="Gill Sans MT"/>
        </w:rPr>
        <w:t xml:space="preserve">.  Proposed key staff, including the Project Manager, must be fluent in English and Arabic. The selected Offeror will be responsible for designing and executing all activities outlined in this Request for Proposal in cooperation with USAID LENS. </w:t>
      </w:r>
    </w:p>
    <w:p w14:paraId="5D26B56B" w14:textId="77777777" w:rsidR="003A769D" w:rsidRDefault="003A769D" w:rsidP="003A769D">
      <w:pPr>
        <w:ind w:left="360"/>
        <w:jc w:val="both"/>
        <w:rPr>
          <w:rFonts w:ascii="Gill Sans" w:eastAsia="Gill Sans MT" w:hAnsi="Gill Sans" w:cs="Gill Sans MT"/>
        </w:rPr>
      </w:pPr>
      <w:r>
        <w:rPr>
          <w:rFonts w:ascii="Gill Sans" w:eastAsia="Gill Sans MT" w:hAnsi="Gill Sans" w:cs="Gill Sans MT"/>
        </w:rPr>
        <w:t>Proposals will be evaluated based on a Trade-Off Methodology assessing non-cost and cost factors. In order for proposals to be evaluated for technical merit, proposals must meet the mandatory requirements as follows:</w:t>
      </w:r>
    </w:p>
    <w:p w14:paraId="03480B7D" w14:textId="77777777" w:rsidR="003A769D" w:rsidRDefault="003A769D" w:rsidP="00FD6446">
      <w:pPr>
        <w:pStyle w:val="ListParagraph"/>
        <w:numPr>
          <w:ilvl w:val="0"/>
          <w:numId w:val="12"/>
        </w:numPr>
        <w:spacing w:after="0" w:line="240" w:lineRule="auto"/>
        <w:jc w:val="both"/>
        <w:rPr>
          <w:rFonts w:ascii="Gill Sans" w:eastAsia="Gill Sans MT" w:hAnsi="Gill Sans" w:cs="Gill Sans MT"/>
        </w:rPr>
      </w:pPr>
      <w:r>
        <w:rPr>
          <w:rFonts w:ascii="Gill Sans" w:eastAsia="Gill Sans MT" w:hAnsi="Gill Sans" w:cs="Gill Sans MT"/>
        </w:rPr>
        <w:t>Be legally registered to do business in Jordan; Offeror must provide a copy of registration document</w:t>
      </w:r>
    </w:p>
    <w:p w14:paraId="7DED60EB" w14:textId="77777777" w:rsidR="003A769D" w:rsidRDefault="003A769D" w:rsidP="00FD6446">
      <w:pPr>
        <w:pStyle w:val="ListParagraph"/>
        <w:numPr>
          <w:ilvl w:val="0"/>
          <w:numId w:val="12"/>
        </w:numPr>
        <w:spacing w:after="0" w:line="240" w:lineRule="auto"/>
        <w:jc w:val="both"/>
        <w:rPr>
          <w:rFonts w:ascii="Gill Sans" w:eastAsia="Gill Sans MT" w:hAnsi="Gill Sans" w:cs="Gill Sans MT"/>
        </w:rPr>
      </w:pPr>
      <w:r>
        <w:rPr>
          <w:rFonts w:ascii="Gill Sans" w:eastAsia="Gill Sans MT" w:hAnsi="Gill Sans" w:cs="Gill Sans MT"/>
        </w:rPr>
        <w:t>Submitted the Evidence of Responsibility and Independent Price Determination</w:t>
      </w:r>
    </w:p>
    <w:p w14:paraId="6527F305" w14:textId="31DEDB99" w:rsidR="003A769D" w:rsidRDefault="003A769D" w:rsidP="00FD6446">
      <w:pPr>
        <w:pStyle w:val="ListParagraph"/>
        <w:numPr>
          <w:ilvl w:val="0"/>
          <w:numId w:val="12"/>
        </w:numPr>
        <w:spacing w:after="0" w:line="240" w:lineRule="auto"/>
        <w:jc w:val="both"/>
        <w:rPr>
          <w:rFonts w:ascii="Gill Sans" w:eastAsia="Gill Sans MT" w:hAnsi="Gill Sans" w:cs="Gill Sans MT"/>
        </w:rPr>
      </w:pPr>
      <w:r>
        <w:rPr>
          <w:rFonts w:ascii="Gill Sans" w:eastAsia="Gill Sans MT" w:hAnsi="Gill Sans" w:cs="Gill Sans MT"/>
        </w:rPr>
        <w:t xml:space="preserve">Nationality of Offeror meets USAID Geographical Code 937 requirement. </w:t>
      </w:r>
    </w:p>
    <w:p w14:paraId="4D9B4975" w14:textId="77777777" w:rsidR="00B967D3" w:rsidRPr="00B967D3" w:rsidRDefault="00B967D3" w:rsidP="00B967D3">
      <w:pPr>
        <w:pStyle w:val="ListParagraph"/>
        <w:spacing w:after="0" w:line="240" w:lineRule="auto"/>
        <w:ind w:left="1080"/>
        <w:jc w:val="both"/>
        <w:rPr>
          <w:rFonts w:ascii="Gill Sans" w:eastAsia="Gill Sans MT" w:hAnsi="Gill Sans" w:cs="Gill Sans MT"/>
        </w:rPr>
      </w:pPr>
    </w:p>
    <w:p w14:paraId="48A2FE40" w14:textId="77777777" w:rsidR="003A769D" w:rsidRDefault="003A769D" w:rsidP="003A769D">
      <w:pPr>
        <w:ind w:left="360"/>
        <w:rPr>
          <w:rFonts w:ascii="Gill Sans" w:eastAsia="Gill Sans MT" w:hAnsi="Gill Sans" w:cs="Gill Sans MT"/>
        </w:rPr>
      </w:pPr>
      <w:r>
        <w:rPr>
          <w:rFonts w:ascii="Gill Sans" w:eastAsia="Gill Sans MT" w:hAnsi="Gill Sans" w:cs="Gill Sans MT"/>
        </w:rPr>
        <w:t xml:space="preserve">Proposals meeting the mandatory requirements will be then evaluated for technical merit based on criteria in the below chart. </w:t>
      </w:r>
      <w:r>
        <w:rPr>
          <w:rFonts w:ascii="Gill Sans" w:eastAsia="Gill Sans MT" w:hAnsi="Gill Sans" w:cs="Gill Sans MT"/>
          <w:b/>
        </w:rPr>
        <w:t>Those proposals scoring 65 points or higher (out of 80 points) will be considered for cost effectiveness.</w:t>
      </w:r>
      <w:r>
        <w:rPr>
          <w:rFonts w:ascii="Gill Sans" w:eastAsia="Gill Sans MT" w:hAnsi="Gill Sans" w:cs="Gill Sans MT"/>
        </w:rPr>
        <w:t xml:space="preserve"> </w:t>
      </w:r>
    </w:p>
    <w:p w14:paraId="22169EFA" w14:textId="40FC90CF" w:rsidR="003A769D" w:rsidRDefault="003A769D" w:rsidP="00B967D3">
      <w:pPr>
        <w:ind w:left="360"/>
        <w:rPr>
          <w:rFonts w:ascii="Gill Sans" w:eastAsiaTheme="minorEastAsia" w:hAnsi="Gill Sans"/>
        </w:rPr>
      </w:pPr>
      <w:r>
        <w:rPr>
          <w:rFonts w:ascii="Gill Sans" w:eastAsia="Gill Sans MT" w:hAnsi="Gill Sans" w:cs="Gill Sans MT"/>
        </w:rPr>
        <w:t xml:space="preserve">The Cost Evaluation, worth 20 points, will include a cost comparison to other offerors, cost reasonableness (noting that low offers may be deemed unrealistic or unreasonable to accomplish the intended results of this </w:t>
      </w:r>
      <w:r w:rsidR="002116F4">
        <w:rPr>
          <w:rFonts w:ascii="Gill Sans" w:eastAsia="Gill Sans MT" w:hAnsi="Gill Sans" w:cs="Gill Sans MT"/>
        </w:rPr>
        <w:t>RFQ</w:t>
      </w:r>
      <w:r>
        <w:rPr>
          <w:rFonts w:ascii="Gill Sans" w:eastAsia="Gill Sans MT" w:hAnsi="Gill Sans" w:cs="Gill Sans MT"/>
        </w:rPr>
        <w:t>), and sufficient explanation of budget items and notes.</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6260"/>
        <w:gridCol w:w="1136"/>
      </w:tblGrid>
      <w:tr w:rsidR="003A769D" w14:paraId="1FD043D1" w14:textId="77777777" w:rsidTr="003A769D">
        <w:trPr>
          <w:trHeight w:val="257"/>
        </w:trPr>
        <w:tc>
          <w:tcPr>
            <w:tcW w:w="886" w:type="pct"/>
            <w:tcBorders>
              <w:top w:val="single" w:sz="4" w:space="0" w:color="000000"/>
              <w:left w:val="single" w:sz="4" w:space="0" w:color="000000"/>
              <w:bottom w:val="single" w:sz="4" w:space="0" w:color="000000"/>
              <w:right w:val="single" w:sz="4" w:space="0" w:color="000000"/>
            </w:tcBorders>
            <w:shd w:val="clear" w:color="auto" w:fill="44546A"/>
            <w:vAlign w:val="center"/>
            <w:hideMark/>
          </w:tcPr>
          <w:p w14:paraId="58DD9E9B" w14:textId="77777777" w:rsidR="003A769D" w:rsidRDefault="003A769D">
            <w:pPr>
              <w:spacing w:line="276" w:lineRule="auto"/>
              <w:rPr>
                <w:rFonts w:ascii="Gill Sans" w:hAnsi="Gill Sans"/>
                <w:b/>
                <w:color w:val="FFFFFF" w:themeColor="background1"/>
                <w:sz w:val="20"/>
                <w:szCs w:val="20"/>
              </w:rPr>
            </w:pPr>
            <w:r>
              <w:rPr>
                <w:rFonts w:ascii="Gill Sans" w:hAnsi="Gill Sans"/>
                <w:b/>
                <w:color w:val="FFFFFF" w:themeColor="background1"/>
                <w:sz w:val="20"/>
                <w:szCs w:val="20"/>
              </w:rPr>
              <w:t>Section</w:t>
            </w:r>
          </w:p>
        </w:tc>
        <w:tc>
          <w:tcPr>
            <w:tcW w:w="3472" w:type="pct"/>
            <w:tcBorders>
              <w:top w:val="single" w:sz="4" w:space="0" w:color="000000"/>
              <w:left w:val="single" w:sz="4" w:space="0" w:color="000000"/>
              <w:bottom w:val="single" w:sz="4" w:space="0" w:color="000000"/>
              <w:right w:val="single" w:sz="4" w:space="0" w:color="000000"/>
            </w:tcBorders>
            <w:shd w:val="clear" w:color="auto" w:fill="44546A"/>
            <w:vAlign w:val="center"/>
            <w:hideMark/>
          </w:tcPr>
          <w:p w14:paraId="491A8C94" w14:textId="77777777" w:rsidR="003A769D" w:rsidRDefault="003A769D">
            <w:pPr>
              <w:spacing w:line="276" w:lineRule="auto"/>
              <w:rPr>
                <w:rFonts w:ascii="Gill Sans" w:hAnsi="Gill Sans"/>
                <w:b/>
                <w:color w:val="FFFFFF" w:themeColor="background1"/>
                <w:sz w:val="20"/>
                <w:szCs w:val="20"/>
              </w:rPr>
            </w:pPr>
            <w:r>
              <w:rPr>
                <w:rFonts w:ascii="Gill Sans" w:hAnsi="Gill Sans"/>
                <w:b/>
                <w:color w:val="FFFFFF" w:themeColor="background1"/>
                <w:sz w:val="20"/>
                <w:szCs w:val="20"/>
              </w:rPr>
              <w:t>Description</w:t>
            </w:r>
          </w:p>
        </w:tc>
        <w:tc>
          <w:tcPr>
            <w:tcW w:w="642" w:type="pct"/>
            <w:tcBorders>
              <w:top w:val="single" w:sz="4" w:space="0" w:color="000000"/>
              <w:left w:val="single" w:sz="4" w:space="0" w:color="000000"/>
              <w:bottom w:val="single" w:sz="4" w:space="0" w:color="000000"/>
              <w:right w:val="single" w:sz="4" w:space="0" w:color="000000"/>
            </w:tcBorders>
            <w:shd w:val="clear" w:color="auto" w:fill="44546A"/>
            <w:vAlign w:val="center"/>
            <w:hideMark/>
          </w:tcPr>
          <w:p w14:paraId="1A8FF5AA" w14:textId="77777777" w:rsidR="003A769D" w:rsidRDefault="003A769D">
            <w:pPr>
              <w:spacing w:line="276" w:lineRule="auto"/>
              <w:rPr>
                <w:rFonts w:ascii="Gill Sans" w:hAnsi="Gill Sans"/>
                <w:b/>
                <w:color w:val="FFFFFF" w:themeColor="background1"/>
                <w:sz w:val="20"/>
                <w:szCs w:val="20"/>
              </w:rPr>
            </w:pPr>
            <w:r>
              <w:rPr>
                <w:rFonts w:ascii="Gill Sans" w:hAnsi="Gill Sans"/>
                <w:b/>
                <w:color w:val="FFFFFF" w:themeColor="background1"/>
                <w:sz w:val="20"/>
                <w:szCs w:val="20"/>
              </w:rPr>
              <w:t>Maximum Points</w:t>
            </w:r>
          </w:p>
        </w:tc>
      </w:tr>
      <w:tr w:rsidR="003A769D" w14:paraId="2F1290E4" w14:textId="77777777" w:rsidTr="003A769D">
        <w:trPr>
          <w:trHeight w:val="350"/>
        </w:trPr>
        <w:tc>
          <w:tcPr>
            <w:tcW w:w="886" w:type="pct"/>
            <w:tcBorders>
              <w:top w:val="single" w:sz="4" w:space="0" w:color="000000"/>
              <w:left w:val="single" w:sz="4" w:space="0" w:color="000000"/>
              <w:bottom w:val="single" w:sz="4" w:space="0" w:color="000000"/>
              <w:right w:val="single" w:sz="4" w:space="0" w:color="000000"/>
            </w:tcBorders>
            <w:hideMark/>
          </w:tcPr>
          <w:p w14:paraId="13C6603A" w14:textId="77777777" w:rsidR="003A769D" w:rsidRDefault="003A769D">
            <w:pPr>
              <w:spacing w:line="276" w:lineRule="auto"/>
              <w:rPr>
                <w:rFonts w:ascii="Gill Sans" w:hAnsi="Gill Sans"/>
                <w:b/>
                <w:sz w:val="20"/>
                <w:szCs w:val="20"/>
              </w:rPr>
            </w:pPr>
            <w:r>
              <w:rPr>
                <w:rFonts w:ascii="Gill Sans" w:hAnsi="Gill Sans"/>
                <w:b/>
                <w:sz w:val="20"/>
                <w:szCs w:val="20"/>
              </w:rPr>
              <w:t>Technical Approach</w:t>
            </w:r>
          </w:p>
        </w:tc>
        <w:tc>
          <w:tcPr>
            <w:tcW w:w="3472" w:type="pct"/>
            <w:tcBorders>
              <w:top w:val="single" w:sz="4" w:space="0" w:color="000000"/>
              <w:left w:val="single" w:sz="4" w:space="0" w:color="000000"/>
              <w:bottom w:val="single" w:sz="4" w:space="0" w:color="000000"/>
              <w:right w:val="single" w:sz="4" w:space="0" w:color="000000"/>
            </w:tcBorders>
            <w:hideMark/>
          </w:tcPr>
          <w:p w14:paraId="31FC03CB" w14:textId="77777777" w:rsidR="00B967D3" w:rsidRDefault="00B967D3" w:rsidP="00634971">
            <w:pPr>
              <w:pStyle w:val="ListParagraph"/>
              <w:numPr>
                <w:ilvl w:val="0"/>
                <w:numId w:val="13"/>
              </w:numPr>
              <w:spacing w:line="276" w:lineRule="auto"/>
              <w:rPr>
                <w:rFonts w:ascii="Gill Sans" w:hAnsi="Gill Sans"/>
                <w:sz w:val="20"/>
                <w:szCs w:val="20"/>
              </w:rPr>
            </w:pPr>
            <w:r w:rsidRPr="00B967D3">
              <w:rPr>
                <w:rFonts w:ascii="Gill Sans" w:hAnsi="Gill Sans"/>
                <w:sz w:val="20"/>
                <w:szCs w:val="20"/>
              </w:rPr>
              <w:t>Management structure and communication between the mai</w:t>
            </w:r>
            <w:r>
              <w:rPr>
                <w:rFonts w:ascii="Gill Sans" w:hAnsi="Gill Sans"/>
                <w:sz w:val="20"/>
                <w:szCs w:val="20"/>
              </w:rPr>
              <w:t>n office and the governorates (2</w:t>
            </w:r>
            <w:r w:rsidRPr="00B967D3">
              <w:rPr>
                <w:rFonts w:ascii="Gill Sans" w:hAnsi="Gill Sans"/>
                <w:sz w:val="20"/>
                <w:szCs w:val="20"/>
              </w:rPr>
              <w:t xml:space="preserve">0 points)  </w:t>
            </w:r>
          </w:p>
          <w:p w14:paraId="5FEB062E" w14:textId="51D57600" w:rsidR="00EA0A9B" w:rsidRPr="00634971" w:rsidRDefault="00EA0A9B" w:rsidP="00634971">
            <w:pPr>
              <w:pStyle w:val="ListParagraph"/>
              <w:numPr>
                <w:ilvl w:val="0"/>
                <w:numId w:val="13"/>
              </w:numPr>
              <w:spacing w:line="276" w:lineRule="auto"/>
              <w:rPr>
                <w:rFonts w:ascii="Gill Sans" w:hAnsi="Gill Sans"/>
                <w:sz w:val="20"/>
                <w:szCs w:val="20"/>
              </w:rPr>
            </w:pPr>
            <w:r>
              <w:rPr>
                <w:rFonts w:ascii="Gill Sans" w:hAnsi="Gill Sans"/>
                <w:sz w:val="20"/>
                <w:szCs w:val="20"/>
              </w:rPr>
              <w:t>Number proposed of HBBs to register and license (10 points)</w:t>
            </w:r>
          </w:p>
        </w:tc>
        <w:tc>
          <w:tcPr>
            <w:tcW w:w="642" w:type="pct"/>
            <w:tcBorders>
              <w:top w:val="single" w:sz="4" w:space="0" w:color="000000"/>
              <w:left w:val="single" w:sz="4" w:space="0" w:color="000000"/>
              <w:bottom w:val="single" w:sz="4" w:space="0" w:color="000000"/>
              <w:right w:val="single" w:sz="4" w:space="0" w:color="000000"/>
            </w:tcBorders>
            <w:hideMark/>
          </w:tcPr>
          <w:p w14:paraId="5658FDEF" w14:textId="4ADEA294" w:rsidR="003A769D" w:rsidRDefault="00C72C09">
            <w:pPr>
              <w:spacing w:line="276" w:lineRule="auto"/>
              <w:rPr>
                <w:rFonts w:ascii="Gill Sans" w:hAnsi="Gill Sans"/>
                <w:b/>
                <w:sz w:val="20"/>
                <w:szCs w:val="20"/>
              </w:rPr>
            </w:pPr>
            <w:r>
              <w:rPr>
                <w:rFonts w:ascii="Gill Sans" w:hAnsi="Gill Sans"/>
                <w:b/>
                <w:sz w:val="20"/>
                <w:szCs w:val="20"/>
              </w:rPr>
              <w:t>30</w:t>
            </w:r>
          </w:p>
        </w:tc>
      </w:tr>
      <w:tr w:rsidR="003A769D" w14:paraId="26C3D600" w14:textId="77777777" w:rsidTr="003A769D">
        <w:trPr>
          <w:trHeight w:val="1070"/>
        </w:trPr>
        <w:tc>
          <w:tcPr>
            <w:tcW w:w="886" w:type="pct"/>
            <w:tcBorders>
              <w:top w:val="single" w:sz="4" w:space="0" w:color="000000"/>
              <w:left w:val="single" w:sz="4" w:space="0" w:color="000000"/>
              <w:bottom w:val="single" w:sz="4" w:space="0" w:color="000000"/>
              <w:right w:val="single" w:sz="4" w:space="0" w:color="000000"/>
            </w:tcBorders>
            <w:hideMark/>
          </w:tcPr>
          <w:p w14:paraId="764D5736" w14:textId="77777777" w:rsidR="003A769D" w:rsidRDefault="003A769D">
            <w:pPr>
              <w:spacing w:line="276" w:lineRule="auto"/>
              <w:rPr>
                <w:rFonts w:ascii="Gill Sans" w:hAnsi="Gill Sans"/>
                <w:b/>
                <w:sz w:val="20"/>
                <w:szCs w:val="20"/>
              </w:rPr>
            </w:pPr>
            <w:r>
              <w:rPr>
                <w:rFonts w:ascii="Gill Sans" w:hAnsi="Gill Sans"/>
                <w:b/>
                <w:sz w:val="20"/>
                <w:szCs w:val="20"/>
              </w:rPr>
              <w:t>Capability Statement</w:t>
            </w:r>
          </w:p>
        </w:tc>
        <w:tc>
          <w:tcPr>
            <w:tcW w:w="3472" w:type="pct"/>
            <w:tcBorders>
              <w:top w:val="single" w:sz="4" w:space="0" w:color="000000"/>
              <w:left w:val="single" w:sz="4" w:space="0" w:color="000000"/>
              <w:bottom w:val="single" w:sz="4" w:space="0" w:color="000000"/>
              <w:right w:val="single" w:sz="4" w:space="0" w:color="000000"/>
            </w:tcBorders>
          </w:tcPr>
          <w:p w14:paraId="77FD566A" w14:textId="3ACB1902" w:rsidR="003A769D" w:rsidRPr="00B967D3" w:rsidRDefault="003A769D" w:rsidP="00FD6446">
            <w:pPr>
              <w:pStyle w:val="ListParagraph"/>
              <w:numPr>
                <w:ilvl w:val="0"/>
                <w:numId w:val="14"/>
              </w:numPr>
              <w:spacing w:after="0" w:line="276" w:lineRule="auto"/>
              <w:rPr>
                <w:rFonts w:ascii="Gill Sans" w:eastAsia="Gill Sans MT" w:hAnsi="Gill Sans" w:cs="Gill Sans MT"/>
                <w:sz w:val="20"/>
                <w:szCs w:val="20"/>
              </w:rPr>
            </w:pPr>
            <w:r>
              <w:rPr>
                <w:rFonts w:ascii="Gill Sans" w:eastAsia="Gill Sans MT" w:hAnsi="Gill Sans" w:cs="Gill Sans MT"/>
                <w:sz w:val="20"/>
                <w:szCs w:val="20"/>
              </w:rPr>
              <w:t>Demonstration of specialized competence with regards to the requirements of the tasks/activities, necessary organizational systems, vendors, and personnel to successfully comply with the contract requirements and accomplish the deliverables.  (</w:t>
            </w:r>
            <w:r w:rsidR="00EA0A9B">
              <w:rPr>
                <w:rFonts w:ascii="Gill Sans" w:eastAsia="Gill Sans MT" w:hAnsi="Gill Sans" w:cs="Gill Sans MT"/>
                <w:sz w:val="20"/>
                <w:szCs w:val="20"/>
              </w:rPr>
              <w:t>2</w:t>
            </w:r>
            <w:r>
              <w:rPr>
                <w:rFonts w:ascii="Gill Sans" w:eastAsia="Gill Sans MT" w:hAnsi="Gill Sans" w:cs="Gill Sans MT"/>
                <w:sz w:val="20"/>
                <w:szCs w:val="20"/>
              </w:rPr>
              <w:t>5 points)</w:t>
            </w:r>
          </w:p>
        </w:tc>
        <w:tc>
          <w:tcPr>
            <w:tcW w:w="642" w:type="pct"/>
            <w:tcBorders>
              <w:top w:val="single" w:sz="4" w:space="0" w:color="000000"/>
              <w:left w:val="single" w:sz="4" w:space="0" w:color="000000"/>
              <w:bottom w:val="single" w:sz="4" w:space="0" w:color="000000"/>
              <w:right w:val="single" w:sz="4" w:space="0" w:color="000000"/>
            </w:tcBorders>
            <w:hideMark/>
          </w:tcPr>
          <w:p w14:paraId="4CE921D5" w14:textId="7BCFB823" w:rsidR="003A769D" w:rsidRDefault="00C72C09">
            <w:pPr>
              <w:spacing w:line="276" w:lineRule="auto"/>
              <w:rPr>
                <w:rFonts w:ascii="Gill Sans" w:hAnsi="Gill Sans"/>
                <w:b/>
                <w:sz w:val="20"/>
                <w:szCs w:val="20"/>
              </w:rPr>
            </w:pPr>
            <w:r>
              <w:rPr>
                <w:rFonts w:ascii="Gill Sans" w:hAnsi="Gill Sans"/>
                <w:b/>
                <w:sz w:val="20"/>
                <w:szCs w:val="20"/>
              </w:rPr>
              <w:t>25</w:t>
            </w:r>
          </w:p>
        </w:tc>
      </w:tr>
      <w:tr w:rsidR="003A769D" w14:paraId="66BCE226" w14:textId="77777777" w:rsidTr="003A769D">
        <w:trPr>
          <w:trHeight w:val="1576"/>
        </w:trPr>
        <w:tc>
          <w:tcPr>
            <w:tcW w:w="886" w:type="pct"/>
            <w:tcBorders>
              <w:top w:val="single" w:sz="4" w:space="0" w:color="000000"/>
              <w:left w:val="single" w:sz="4" w:space="0" w:color="000000"/>
              <w:bottom w:val="single" w:sz="4" w:space="0" w:color="000000"/>
              <w:right w:val="single" w:sz="4" w:space="0" w:color="000000"/>
            </w:tcBorders>
            <w:hideMark/>
          </w:tcPr>
          <w:p w14:paraId="41F58DE0" w14:textId="77777777" w:rsidR="003A769D" w:rsidRDefault="003A769D">
            <w:pPr>
              <w:spacing w:line="276" w:lineRule="auto"/>
              <w:rPr>
                <w:rFonts w:ascii="Gill Sans" w:hAnsi="Gill Sans"/>
                <w:b/>
                <w:sz w:val="20"/>
                <w:szCs w:val="20"/>
              </w:rPr>
            </w:pPr>
            <w:r>
              <w:rPr>
                <w:rFonts w:ascii="Gill Sans" w:hAnsi="Gill Sans"/>
                <w:b/>
                <w:sz w:val="20"/>
                <w:szCs w:val="20"/>
              </w:rPr>
              <w:t>Past Performance</w:t>
            </w:r>
          </w:p>
        </w:tc>
        <w:tc>
          <w:tcPr>
            <w:tcW w:w="3472" w:type="pct"/>
            <w:tcBorders>
              <w:top w:val="single" w:sz="4" w:space="0" w:color="000000"/>
              <w:left w:val="single" w:sz="4" w:space="0" w:color="000000"/>
              <w:bottom w:val="single" w:sz="4" w:space="0" w:color="000000"/>
              <w:right w:val="single" w:sz="4" w:space="0" w:color="000000"/>
            </w:tcBorders>
            <w:hideMark/>
          </w:tcPr>
          <w:p w14:paraId="045095FB" w14:textId="2B5F8EA9" w:rsidR="003A769D" w:rsidRDefault="003A769D" w:rsidP="00FD6446">
            <w:pPr>
              <w:pStyle w:val="ListParagraph"/>
              <w:numPr>
                <w:ilvl w:val="0"/>
                <w:numId w:val="15"/>
              </w:numPr>
              <w:spacing w:after="0" w:line="276" w:lineRule="auto"/>
              <w:rPr>
                <w:rFonts w:ascii="Gill Sans" w:hAnsi="Gill Sans"/>
                <w:sz w:val="20"/>
                <w:szCs w:val="20"/>
              </w:rPr>
            </w:pPr>
            <w:r>
              <w:rPr>
                <w:rFonts w:ascii="Gill Sans" w:hAnsi="Gill Sans"/>
                <w:sz w:val="20"/>
                <w:szCs w:val="20"/>
              </w:rPr>
              <w:t xml:space="preserve">Inclusion of at least 3 relevant past performance examples of similar </w:t>
            </w:r>
            <w:r w:rsidR="00B967D3">
              <w:rPr>
                <w:rFonts w:ascii="Gill Sans" w:hAnsi="Gill Sans"/>
                <w:sz w:val="20"/>
                <w:szCs w:val="20"/>
              </w:rPr>
              <w:t>work in Jordan or the region. (5</w:t>
            </w:r>
            <w:r>
              <w:rPr>
                <w:rFonts w:ascii="Gill Sans" w:hAnsi="Gill Sans"/>
                <w:sz w:val="20"/>
                <w:szCs w:val="20"/>
              </w:rPr>
              <w:t xml:space="preserve"> points)</w:t>
            </w:r>
          </w:p>
          <w:p w14:paraId="22967C3A" w14:textId="77777777" w:rsidR="003A769D" w:rsidRDefault="003A769D" w:rsidP="00FD6446">
            <w:pPr>
              <w:pStyle w:val="ListParagraph"/>
              <w:numPr>
                <w:ilvl w:val="0"/>
                <w:numId w:val="15"/>
              </w:numPr>
              <w:spacing w:after="0" w:line="276" w:lineRule="auto"/>
              <w:rPr>
                <w:rFonts w:ascii="Gill Sans" w:hAnsi="Gill Sans"/>
                <w:sz w:val="20"/>
                <w:szCs w:val="20"/>
              </w:rPr>
            </w:pPr>
            <w:r>
              <w:rPr>
                <w:rFonts w:ascii="Gill Sans" w:hAnsi="Gill Sans"/>
                <w:sz w:val="20"/>
                <w:szCs w:val="20"/>
              </w:rPr>
              <w:t>References provided by past clients for these examples and their evaluation of the Offeror’s ability to deliver on time and within quality and budget expectations. (5 points)</w:t>
            </w:r>
          </w:p>
        </w:tc>
        <w:tc>
          <w:tcPr>
            <w:tcW w:w="642" w:type="pct"/>
            <w:tcBorders>
              <w:top w:val="single" w:sz="4" w:space="0" w:color="000000"/>
              <w:left w:val="single" w:sz="4" w:space="0" w:color="000000"/>
              <w:bottom w:val="single" w:sz="4" w:space="0" w:color="000000"/>
              <w:right w:val="single" w:sz="4" w:space="0" w:color="000000"/>
            </w:tcBorders>
            <w:hideMark/>
          </w:tcPr>
          <w:p w14:paraId="02287FD6" w14:textId="646FD434" w:rsidR="003A769D" w:rsidRDefault="00B967D3">
            <w:pPr>
              <w:spacing w:line="276" w:lineRule="auto"/>
              <w:rPr>
                <w:rFonts w:ascii="Gill Sans" w:hAnsi="Gill Sans"/>
                <w:b/>
                <w:sz w:val="20"/>
                <w:szCs w:val="20"/>
              </w:rPr>
            </w:pPr>
            <w:r>
              <w:rPr>
                <w:rFonts w:ascii="Gill Sans" w:hAnsi="Gill Sans"/>
                <w:b/>
                <w:sz w:val="20"/>
                <w:szCs w:val="20"/>
              </w:rPr>
              <w:t>10</w:t>
            </w:r>
          </w:p>
        </w:tc>
      </w:tr>
      <w:tr w:rsidR="003A769D" w14:paraId="3D4A5D83" w14:textId="77777777" w:rsidTr="003A769D">
        <w:trPr>
          <w:trHeight w:val="980"/>
        </w:trPr>
        <w:tc>
          <w:tcPr>
            <w:tcW w:w="886" w:type="pct"/>
            <w:tcBorders>
              <w:top w:val="single" w:sz="4" w:space="0" w:color="000000"/>
              <w:left w:val="single" w:sz="4" w:space="0" w:color="000000"/>
              <w:bottom w:val="single" w:sz="4" w:space="0" w:color="000000" w:themeColor="text1"/>
              <w:right w:val="single" w:sz="4" w:space="0" w:color="000000"/>
            </w:tcBorders>
            <w:hideMark/>
          </w:tcPr>
          <w:p w14:paraId="773CA87E" w14:textId="77777777" w:rsidR="003A769D" w:rsidRDefault="003A769D">
            <w:pPr>
              <w:spacing w:line="276" w:lineRule="auto"/>
              <w:rPr>
                <w:rFonts w:ascii="Gill Sans" w:hAnsi="Gill Sans"/>
                <w:b/>
                <w:sz w:val="20"/>
                <w:szCs w:val="20"/>
              </w:rPr>
            </w:pPr>
            <w:r>
              <w:rPr>
                <w:rFonts w:ascii="Gill Sans" w:hAnsi="Gill Sans"/>
                <w:b/>
                <w:sz w:val="20"/>
                <w:szCs w:val="20"/>
              </w:rPr>
              <w:t>Personnel/Staffing</w:t>
            </w:r>
          </w:p>
        </w:tc>
        <w:tc>
          <w:tcPr>
            <w:tcW w:w="3472" w:type="pct"/>
            <w:tcBorders>
              <w:top w:val="single" w:sz="4" w:space="0" w:color="000000"/>
              <w:left w:val="single" w:sz="4" w:space="0" w:color="000000"/>
              <w:bottom w:val="single" w:sz="4" w:space="0" w:color="000000" w:themeColor="text1"/>
              <w:right w:val="single" w:sz="4" w:space="0" w:color="000000"/>
            </w:tcBorders>
          </w:tcPr>
          <w:p w14:paraId="6BBE9CA4" w14:textId="21E4B395" w:rsidR="003A769D" w:rsidRDefault="003A769D" w:rsidP="00FD6446">
            <w:pPr>
              <w:pStyle w:val="ListParagraph"/>
              <w:numPr>
                <w:ilvl w:val="0"/>
                <w:numId w:val="16"/>
              </w:numPr>
              <w:spacing w:after="0" w:line="276" w:lineRule="auto"/>
              <w:rPr>
                <w:rFonts w:ascii="Gill Sans" w:hAnsi="Gill Sans"/>
                <w:sz w:val="20"/>
                <w:szCs w:val="20"/>
              </w:rPr>
            </w:pPr>
            <w:r>
              <w:rPr>
                <w:rFonts w:ascii="Gill Sans" w:hAnsi="Gill Sans"/>
                <w:sz w:val="20"/>
                <w:szCs w:val="20"/>
              </w:rPr>
              <w:t xml:space="preserve">Qualifications and past relevant experience of the Project Manager and </w:t>
            </w:r>
            <w:r w:rsidR="00B967D3">
              <w:rPr>
                <w:rFonts w:ascii="Gill Sans" w:hAnsi="Gill Sans"/>
                <w:sz w:val="20"/>
                <w:szCs w:val="20"/>
              </w:rPr>
              <w:t>lawyers</w:t>
            </w:r>
            <w:r>
              <w:rPr>
                <w:rFonts w:ascii="Gill Sans" w:hAnsi="Gill Sans"/>
                <w:sz w:val="20"/>
                <w:szCs w:val="20"/>
              </w:rPr>
              <w:t xml:space="preserve"> proposed to perform the requirements of this scope of work. (15 points)</w:t>
            </w:r>
          </w:p>
        </w:tc>
        <w:tc>
          <w:tcPr>
            <w:tcW w:w="642" w:type="pct"/>
            <w:tcBorders>
              <w:top w:val="single" w:sz="4" w:space="0" w:color="000000"/>
              <w:left w:val="single" w:sz="4" w:space="0" w:color="000000"/>
              <w:bottom w:val="single" w:sz="4" w:space="0" w:color="000000" w:themeColor="text1"/>
              <w:right w:val="single" w:sz="4" w:space="0" w:color="000000"/>
            </w:tcBorders>
            <w:hideMark/>
          </w:tcPr>
          <w:p w14:paraId="0A8C23E9" w14:textId="77777777" w:rsidR="003A769D" w:rsidRDefault="003A769D">
            <w:pPr>
              <w:spacing w:line="276" w:lineRule="auto"/>
              <w:rPr>
                <w:rFonts w:ascii="Gill Sans" w:hAnsi="Gill Sans"/>
                <w:b/>
                <w:sz w:val="20"/>
                <w:szCs w:val="20"/>
              </w:rPr>
            </w:pPr>
            <w:r>
              <w:rPr>
                <w:rFonts w:ascii="Gill Sans" w:hAnsi="Gill Sans"/>
                <w:b/>
                <w:sz w:val="20"/>
                <w:szCs w:val="20"/>
              </w:rPr>
              <w:t>15</w:t>
            </w:r>
          </w:p>
        </w:tc>
      </w:tr>
      <w:tr w:rsidR="003A769D" w14:paraId="14017F56" w14:textId="77777777" w:rsidTr="003A769D">
        <w:trPr>
          <w:trHeight w:val="1007"/>
        </w:trPr>
        <w:tc>
          <w:tcPr>
            <w:tcW w:w="886" w:type="pct"/>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hideMark/>
          </w:tcPr>
          <w:p w14:paraId="68F24972" w14:textId="77777777" w:rsidR="003A769D" w:rsidRDefault="003A769D">
            <w:pPr>
              <w:spacing w:line="276" w:lineRule="auto"/>
              <w:rPr>
                <w:rFonts w:ascii="Gill Sans" w:hAnsi="Gill Sans"/>
                <w:b/>
                <w:sz w:val="20"/>
                <w:szCs w:val="20"/>
              </w:rPr>
            </w:pPr>
            <w:r>
              <w:rPr>
                <w:rFonts w:ascii="Gill Sans" w:hAnsi="Gill Sans"/>
                <w:b/>
                <w:sz w:val="20"/>
                <w:szCs w:val="20"/>
              </w:rPr>
              <w:lastRenderedPageBreak/>
              <w:t>Technical Evaluation Threshold</w:t>
            </w:r>
          </w:p>
        </w:tc>
        <w:tc>
          <w:tcPr>
            <w:tcW w:w="3472" w:type="pct"/>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hideMark/>
          </w:tcPr>
          <w:p w14:paraId="31F898F8" w14:textId="77777777" w:rsidR="003A769D" w:rsidRDefault="003A769D">
            <w:pPr>
              <w:spacing w:line="276" w:lineRule="auto"/>
              <w:rPr>
                <w:rFonts w:ascii="Gill Sans" w:hAnsi="Gill Sans"/>
                <w:sz w:val="20"/>
                <w:szCs w:val="20"/>
              </w:rPr>
            </w:pPr>
            <w:r>
              <w:rPr>
                <w:rFonts w:ascii="Gill Sans" w:hAnsi="Gill Sans"/>
                <w:b/>
                <w:bCs/>
                <w:i/>
                <w:iCs/>
                <w:sz w:val="20"/>
                <w:szCs w:val="20"/>
              </w:rPr>
              <w:t>Only offers that receive a technical evaluation score above 65 points (out of 80) will be considered for cost evaluation.</w:t>
            </w:r>
          </w:p>
        </w:tc>
        <w:tc>
          <w:tcPr>
            <w:tcW w:w="642" w:type="pct"/>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hideMark/>
          </w:tcPr>
          <w:p w14:paraId="291133EB" w14:textId="77777777" w:rsidR="003A769D" w:rsidRDefault="003A769D">
            <w:pPr>
              <w:spacing w:line="276" w:lineRule="auto"/>
              <w:rPr>
                <w:rFonts w:ascii="Gill Sans" w:hAnsi="Gill Sans"/>
                <w:b/>
                <w:sz w:val="20"/>
                <w:szCs w:val="20"/>
              </w:rPr>
            </w:pPr>
            <w:r>
              <w:rPr>
                <w:rFonts w:ascii="Gill Sans" w:hAnsi="Gill Sans"/>
                <w:b/>
                <w:sz w:val="20"/>
                <w:szCs w:val="20"/>
              </w:rPr>
              <w:t>80</w:t>
            </w:r>
          </w:p>
        </w:tc>
      </w:tr>
      <w:tr w:rsidR="003A769D" w14:paraId="64B6115D" w14:textId="77777777" w:rsidTr="003A769D">
        <w:trPr>
          <w:trHeight w:val="440"/>
        </w:trPr>
        <w:tc>
          <w:tcPr>
            <w:tcW w:w="886" w:type="pct"/>
            <w:tcBorders>
              <w:top w:val="single" w:sz="4" w:space="0" w:color="000000"/>
              <w:left w:val="single" w:sz="4" w:space="0" w:color="000000"/>
              <w:bottom w:val="single" w:sz="4" w:space="0" w:color="000000"/>
              <w:right w:val="single" w:sz="4" w:space="0" w:color="000000"/>
            </w:tcBorders>
            <w:hideMark/>
          </w:tcPr>
          <w:p w14:paraId="187ECC3A" w14:textId="77777777" w:rsidR="003A769D" w:rsidRDefault="003A769D">
            <w:pPr>
              <w:spacing w:line="276" w:lineRule="auto"/>
              <w:rPr>
                <w:rFonts w:ascii="Gill Sans" w:hAnsi="Gill Sans"/>
                <w:b/>
                <w:sz w:val="20"/>
                <w:szCs w:val="20"/>
              </w:rPr>
            </w:pPr>
            <w:r>
              <w:rPr>
                <w:rFonts w:ascii="Gill Sans" w:hAnsi="Gill Sans"/>
                <w:b/>
                <w:sz w:val="20"/>
                <w:szCs w:val="20"/>
              </w:rPr>
              <w:t>Cost Evaluation</w:t>
            </w:r>
          </w:p>
        </w:tc>
        <w:tc>
          <w:tcPr>
            <w:tcW w:w="3472" w:type="pct"/>
            <w:tcBorders>
              <w:top w:val="single" w:sz="4" w:space="0" w:color="000000"/>
              <w:left w:val="single" w:sz="4" w:space="0" w:color="000000"/>
              <w:bottom w:val="single" w:sz="4" w:space="0" w:color="000000"/>
              <w:right w:val="single" w:sz="4" w:space="0" w:color="000000"/>
            </w:tcBorders>
            <w:hideMark/>
          </w:tcPr>
          <w:p w14:paraId="536D9992" w14:textId="77777777" w:rsidR="003A769D" w:rsidRDefault="003A769D" w:rsidP="00FD6446">
            <w:pPr>
              <w:pStyle w:val="ListParagraph"/>
              <w:numPr>
                <w:ilvl w:val="0"/>
                <w:numId w:val="17"/>
              </w:numPr>
              <w:spacing w:after="0" w:line="276" w:lineRule="auto"/>
              <w:rPr>
                <w:rFonts w:ascii="Gill Sans" w:hAnsi="Gill Sans"/>
                <w:sz w:val="20"/>
                <w:szCs w:val="20"/>
              </w:rPr>
            </w:pPr>
            <w:r>
              <w:rPr>
                <w:rFonts w:ascii="Gill Sans" w:hAnsi="Gill Sans"/>
                <w:sz w:val="20"/>
                <w:szCs w:val="20"/>
              </w:rPr>
              <w:t>Details and clarity of the actual costs proposed. (5 points)</w:t>
            </w:r>
          </w:p>
          <w:p w14:paraId="2EA96156" w14:textId="77777777" w:rsidR="003A769D" w:rsidRDefault="003A769D" w:rsidP="00FD6446">
            <w:pPr>
              <w:pStyle w:val="ListParagraph"/>
              <w:numPr>
                <w:ilvl w:val="0"/>
                <w:numId w:val="17"/>
              </w:numPr>
              <w:spacing w:after="0" w:line="276" w:lineRule="auto"/>
              <w:rPr>
                <w:rFonts w:ascii="Gill Sans" w:hAnsi="Gill Sans"/>
                <w:sz w:val="20"/>
                <w:szCs w:val="20"/>
              </w:rPr>
            </w:pPr>
            <w:r>
              <w:rPr>
                <w:rFonts w:ascii="Gill Sans" w:hAnsi="Gill Sans"/>
                <w:sz w:val="20"/>
                <w:szCs w:val="20"/>
              </w:rPr>
              <w:t>Comparison of the Offeror’s cost to other Offerors for Cost Evaluation. (5 points)</w:t>
            </w:r>
          </w:p>
          <w:p w14:paraId="3307FE47" w14:textId="77777777" w:rsidR="003A769D" w:rsidRDefault="003A769D" w:rsidP="00FD6446">
            <w:pPr>
              <w:pStyle w:val="ListParagraph"/>
              <w:numPr>
                <w:ilvl w:val="0"/>
                <w:numId w:val="17"/>
              </w:numPr>
              <w:spacing w:after="0" w:line="276" w:lineRule="auto"/>
              <w:rPr>
                <w:rFonts w:ascii="Gill Sans" w:hAnsi="Gill Sans"/>
                <w:sz w:val="20"/>
                <w:szCs w:val="20"/>
              </w:rPr>
            </w:pPr>
            <w:r>
              <w:rPr>
                <w:rFonts w:ascii="Gill Sans" w:hAnsi="Gill Sans"/>
                <w:sz w:val="20"/>
                <w:szCs w:val="20"/>
              </w:rPr>
              <w:t>Cost Realism to consider whether the proposed costs and human and other resources are sufficient to effectively carry out the stated tasks.  (10 points)</w:t>
            </w:r>
          </w:p>
          <w:p w14:paraId="54B2C20F" w14:textId="77777777" w:rsidR="003A769D" w:rsidRDefault="003A769D">
            <w:pPr>
              <w:spacing w:line="276" w:lineRule="auto"/>
              <w:rPr>
                <w:rFonts w:ascii="Gill Sans" w:hAnsi="Gill Sans"/>
                <w:sz w:val="20"/>
                <w:szCs w:val="20"/>
              </w:rPr>
            </w:pPr>
            <w:r>
              <w:rPr>
                <w:rFonts w:ascii="Gill Sans" w:hAnsi="Gill Sans"/>
                <w:sz w:val="20"/>
                <w:szCs w:val="20"/>
              </w:rPr>
              <w:t xml:space="preserve">Please use the attached Cost Template to prepare the budget. </w:t>
            </w:r>
          </w:p>
        </w:tc>
        <w:tc>
          <w:tcPr>
            <w:tcW w:w="642" w:type="pct"/>
            <w:tcBorders>
              <w:top w:val="single" w:sz="4" w:space="0" w:color="000000"/>
              <w:left w:val="single" w:sz="4" w:space="0" w:color="000000"/>
              <w:bottom w:val="single" w:sz="4" w:space="0" w:color="000000"/>
              <w:right w:val="single" w:sz="4" w:space="0" w:color="000000"/>
            </w:tcBorders>
            <w:hideMark/>
          </w:tcPr>
          <w:p w14:paraId="68CB923D" w14:textId="77777777" w:rsidR="003A769D" w:rsidRDefault="003A769D">
            <w:pPr>
              <w:spacing w:line="276" w:lineRule="auto"/>
              <w:rPr>
                <w:rFonts w:ascii="Gill Sans" w:hAnsi="Gill Sans"/>
                <w:b/>
                <w:sz w:val="20"/>
                <w:szCs w:val="20"/>
              </w:rPr>
            </w:pPr>
            <w:r>
              <w:rPr>
                <w:rFonts w:ascii="Gill Sans" w:hAnsi="Gill Sans"/>
                <w:b/>
                <w:sz w:val="20"/>
                <w:szCs w:val="20"/>
              </w:rPr>
              <w:t>20</w:t>
            </w:r>
          </w:p>
        </w:tc>
      </w:tr>
      <w:tr w:rsidR="003A769D" w14:paraId="1D0A8936" w14:textId="77777777" w:rsidTr="003A769D">
        <w:trPr>
          <w:trHeight w:val="7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44546A"/>
            <w:hideMark/>
          </w:tcPr>
          <w:p w14:paraId="37C50982" w14:textId="77777777" w:rsidR="003A769D" w:rsidRDefault="003A769D">
            <w:pPr>
              <w:spacing w:line="276" w:lineRule="auto"/>
              <w:rPr>
                <w:rFonts w:ascii="Gill Sans" w:hAnsi="Gill Sans"/>
                <w:b/>
                <w:sz w:val="20"/>
                <w:szCs w:val="20"/>
              </w:rPr>
            </w:pPr>
            <w:r>
              <w:rPr>
                <w:rFonts w:ascii="Gill Sans" w:hAnsi="Gill Sans"/>
                <w:b/>
                <w:sz w:val="20"/>
                <w:szCs w:val="20"/>
              </w:rPr>
              <w:t xml:space="preserve"> </w:t>
            </w:r>
          </w:p>
        </w:tc>
      </w:tr>
      <w:tr w:rsidR="003A769D" w14:paraId="293BA38E" w14:textId="77777777" w:rsidTr="00B967D3">
        <w:trPr>
          <w:trHeight w:val="143"/>
        </w:trPr>
        <w:tc>
          <w:tcPr>
            <w:tcW w:w="886" w:type="pct"/>
            <w:tcBorders>
              <w:top w:val="single" w:sz="4" w:space="0" w:color="000000"/>
              <w:left w:val="single" w:sz="4" w:space="0" w:color="000000"/>
              <w:bottom w:val="single" w:sz="4" w:space="0" w:color="000000"/>
              <w:right w:val="single" w:sz="4" w:space="0" w:color="000000"/>
            </w:tcBorders>
            <w:hideMark/>
          </w:tcPr>
          <w:p w14:paraId="383E8CF2" w14:textId="77777777" w:rsidR="003A769D" w:rsidRDefault="003A769D">
            <w:pPr>
              <w:spacing w:line="276" w:lineRule="auto"/>
              <w:rPr>
                <w:rFonts w:ascii="Gill Sans" w:hAnsi="Gill Sans"/>
                <w:b/>
                <w:sz w:val="20"/>
                <w:szCs w:val="20"/>
              </w:rPr>
            </w:pPr>
            <w:r>
              <w:rPr>
                <w:rFonts w:ascii="Gill Sans" w:hAnsi="Gill Sans"/>
                <w:b/>
                <w:sz w:val="20"/>
                <w:szCs w:val="20"/>
              </w:rPr>
              <w:t>Total Points</w:t>
            </w:r>
          </w:p>
        </w:tc>
        <w:tc>
          <w:tcPr>
            <w:tcW w:w="3472" w:type="pct"/>
            <w:tcBorders>
              <w:top w:val="single" w:sz="4" w:space="0" w:color="000000"/>
              <w:left w:val="single" w:sz="4" w:space="0" w:color="000000"/>
              <w:bottom w:val="single" w:sz="4" w:space="0" w:color="000000"/>
              <w:right w:val="single" w:sz="4" w:space="0" w:color="000000"/>
            </w:tcBorders>
          </w:tcPr>
          <w:p w14:paraId="52B1FFD2" w14:textId="77777777" w:rsidR="003A769D" w:rsidRDefault="003A769D">
            <w:pPr>
              <w:spacing w:line="276" w:lineRule="auto"/>
              <w:rPr>
                <w:rFonts w:ascii="Gill Sans" w:hAnsi="Gill Sans"/>
                <w:sz w:val="20"/>
                <w:szCs w:val="20"/>
              </w:rPr>
            </w:pPr>
          </w:p>
        </w:tc>
        <w:tc>
          <w:tcPr>
            <w:tcW w:w="642" w:type="pct"/>
            <w:tcBorders>
              <w:top w:val="single" w:sz="4" w:space="0" w:color="000000"/>
              <w:left w:val="single" w:sz="4" w:space="0" w:color="000000"/>
              <w:bottom w:val="single" w:sz="4" w:space="0" w:color="000000"/>
              <w:right w:val="single" w:sz="4" w:space="0" w:color="000000"/>
            </w:tcBorders>
            <w:hideMark/>
          </w:tcPr>
          <w:p w14:paraId="11B00850" w14:textId="77777777" w:rsidR="003A769D" w:rsidRDefault="003A769D">
            <w:pPr>
              <w:spacing w:line="276" w:lineRule="auto"/>
              <w:rPr>
                <w:rFonts w:ascii="Gill Sans" w:hAnsi="Gill Sans"/>
                <w:b/>
                <w:sz w:val="20"/>
                <w:szCs w:val="20"/>
              </w:rPr>
            </w:pPr>
            <w:r>
              <w:rPr>
                <w:rFonts w:ascii="Gill Sans" w:hAnsi="Gill Sans"/>
                <w:b/>
                <w:sz w:val="20"/>
                <w:szCs w:val="20"/>
              </w:rPr>
              <w:t>100</w:t>
            </w:r>
          </w:p>
        </w:tc>
      </w:tr>
    </w:tbl>
    <w:p w14:paraId="04EBD16E" w14:textId="77777777" w:rsidR="00B967D3" w:rsidRDefault="00B967D3" w:rsidP="003A769D">
      <w:pPr>
        <w:rPr>
          <w:rFonts w:ascii="Gill Sans" w:eastAsia="Gill Sans MT" w:hAnsi="Gill Sans" w:cs="Gill Sans MT"/>
          <w:b/>
          <w:bCs/>
        </w:rPr>
      </w:pPr>
    </w:p>
    <w:p w14:paraId="4A13141A" w14:textId="68CF6EA6" w:rsidR="003A769D" w:rsidRDefault="003A769D" w:rsidP="003A769D">
      <w:pPr>
        <w:rPr>
          <w:rFonts w:ascii="Gill Sans" w:eastAsia="Gill Sans MT" w:hAnsi="Gill Sans" w:cs="Gill Sans MT"/>
        </w:rPr>
      </w:pPr>
      <w:r>
        <w:rPr>
          <w:rFonts w:ascii="Gill Sans" w:eastAsia="Gill Sans MT" w:hAnsi="Gill Sans" w:cs="Gill Sans MT"/>
          <w:b/>
          <w:bCs/>
        </w:rPr>
        <w:t>COMPETITIVE RANGE</w:t>
      </w:r>
      <w:r>
        <w:rPr>
          <w:rFonts w:ascii="Gill Sans" w:eastAsia="Gill Sans MT" w:hAnsi="Gill Sans" w:cs="Gill Sans MT"/>
        </w:rPr>
        <w:t xml:space="preserve"> – If</w:t>
      </w:r>
      <w:r>
        <w:rPr>
          <w:rStyle w:val="CommentReference"/>
          <w:rFonts w:ascii="Gill Sans" w:eastAsia="Gill Sans MT" w:hAnsi="Gill Sans" w:cs="Gill Sans MT"/>
          <w:sz w:val="22"/>
          <w:szCs w:val="22"/>
        </w:rPr>
        <w:t xml:space="preserve"> </w:t>
      </w:r>
      <w:r>
        <w:rPr>
          <w:rFonts w:ascii="Gill Sans" w:eastAsia="Gill Sans MT" w:hAnsi="Gill Sans" w:cs="Gill Sans MT"/>
        </w:rPr>
        <w:t xml:space="preserve">FHI 360 determines that discussions are necessary, FHI 360 may establish a Competitive Range composed of only the most highly rated proposals.  FHI 360 may exclude an offer from the competitive range if it is so deficient that it does not meet the requirements of this </w:t>
      </w:r>
      <w:r w:rsidR="002116F4">
        <w:rPr>
          <w:rFonts w:ascii="Gill Sans" w:eastAsia="Gill Sans MT" w:hAnsi="Gill Sans" w:cs="Gill Sans MT"/>
        </w:rPr>
        <w:t>RFQ</w:t>
      </w:r>
      <w:r>
        <w:rPr>
          <w:rFonts w:ascii="Gill Sans" w:eastAsia="Gill Sans MT" w:hAnsi="Gill Sans" w:cs="Gill Sans MT"/>
        </w:rPr>
        <w:t>,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1811F003" w14:textId="77777777" w:rsidR="003A769D" w:rsidRPr="00B967D3" w:rsidRDefault="003A769D" w:rsidP="003A769D">
      <w:pPr>
        <w:rPr>
          <w:rFonts w:ascii="Gill Sans" w:eastAsia="Gill Sans MT,Times New Roman,ＭＳ" w:hAnsi="Gill Sans" w:cs="Gill Sans MT,Times New Roman,ＭＳ"/>
          <w:b/>
          <w:bCs/>
        </w:rPr>
      </w:pPr>
      <w:r w:rsidRPr="00B967D3">
        <w:rPr>
          <w:rFonts w:ascii="Gill Sans" w:eastAsia="Gill Sans MT,Times New Roman,ＭＳ" w:hAnsi="Gill Sans" w:cs="Gill Sans MT,Times New Roman,ＭＳ"/>
          <w:b/>
          <w:bCs/>
        </w:rPr>
        <w:t>Oral presentations:</w:t>
      </w:r>
    </w:p>
    <w:p w14:paraId="0331646E" w14:textId="77777777" w:rsidR="003A769D" w:rsidRDefault="003A769D" w:rsidP="003A769D">
      <w:pPr>
        <w:rPr>
          <w:rFonts w:ascii="Gill Sans" w:eastAsia="Gill Sans MT" w:hAnsi="Gill Sans" w:cs="Gill Sans MT"/>
        </w:rPr>
      </w:pPr>
      <w:r>
        <w:rPr>
          <w:rFonts w:ascii="Gill Sans" w:eastAsia="Gill Sans MT" w:hAnsi="Gill Sans" w:cs="Gill Sans MT"/>
        </w:rPr>
        <w:t xml:space="preserve">The selection committee reserves the right to require shortlisted applicants to present key parts of their submitted applications to the committee. </w:t>
      </w:r>
    </w:p>
    <w:p w14:paraId="608C177F" w14:textId="15CEE694" w:rsidR="003A769D" w:rsidRDefault="003A769D" w:rsidP="003A769D">
      <w:pPr>
        <w:rPr>
          <w:rFonts w:ascii="Gill Sans" w:eastAsia="Gill Sans MT" w:hAnsi="Gill Sans" w:cs="Gill Sans MT"/>
        </w:rPr>
      </w:pPr>
      <w:r>
        <w:rPr>
          <w:rFonts w:ascii="Gill Sans" w:eastAsia="Gill Sans MT" w:hAnsi="Gill Sans" w:cs="Gill Sans MT"/>
        </w:rPr>
        <w:t xml:space="preserve">The Offer that scores the highest will be determined the most responsive to the </w:t>
      </w:r>
      <w:r w:rsidR="002116F4">
        <w:rPr>
          <w:rFonts w:ascii="Gill Sans" w:eastAsia="Gill Sans MT" w:hAnsi="Gill Sans" w:cs="Gill Sans MT"/>
        </w:rPr>
        <w:t>RFQ</w:t>
      </w:r>
      <w:r>
        <w:rPr>
          <w:rFonts w:ascii="Gill Sans" w:eastAsia="Gill Sans MT" w:hAnsi="Gill Sans" w:cs="Gill Sans MT"/>
        </w:rPr>
        <w:t xml:space="preserve"> and the Project’s needs.</w:t>
      </w:r>
    </w:p>
    <w:p w14:paraId="15BE6DA4" w14:textId="141B1766" w:rsidR="003A769D" w:rsidRDefault="003A769D" w:rsidP="003A769D">
      <w:pPr>
        <w:rPr>
          <w:rFonts w:ascii="Gill Sans" w:eastAsia="Gill Sans MT" w:hAnsi="Gill Sans" w:cs="Gill Sans MT"/>
        </w:rPr>
      </w:pPr>
      <w:r>
        <w:rPr>
          <w:rFonts w:ascii="Gill Sans" w:eastAsia="Gill Sans MT" w:hAnsi="Gill Sans" w:cs="Gill Sans MT"/>
        </w:rPr>
        <w:t xml:space="preserve">FHI 360 reserves the right to award one or more contracts under this </w:t>
      </w:r>
      <w:r w:rsidR="002116F4">
        <w:rPr>
          <w:rFonts w:ascii="Gill Sans" w:eastAsia="Gill Sans MT" w:hAnsi="Gill Sans" w:cs="Gill Sans MT"/>
        </w:rPr>
        <w:t>RFQ</w:t>
      </w:r>
      <w:r>
        <w:rPr>
          <w:rFonts w:ascii="Gill Sans" w:eastAsia="Gill Sans MT" w:hAnsi="Gill Sans" w:cs="Gill Sans MT"/>
        </w:rPr>
        <w:t xml:space="preserve"> on the basis of initial offers without discussions or without establishing a competitive range.</w:t>
      </w:r>
    </w:p>
    <w:p w14:paraId="4580EB71" w14:textId="77777777" w:rsidR="003A769D" w:rsidRDefault="003A769D" w:rsidP="003A769D">
      <w:pPr>
        <w:rPr>
          <w:rFonts w:ascii="Gill Sans" w:eastAsiaTheme="minorEastAsia" w:hAnsi="Gill Sans"/>
          <w:b/>
          <w:i/>
        </w:rPr>
      </w:pPr>
    </w:p>
    <w:p w14:paraId="7DD53719" w14:textId="5909F77C" w:rsidR="003A769D" w:rsidRDefault="003A769D" w:rsidP="003A769D">
      <w:pPr>
        <w:rPr>
          <w:rFonts w:ascii="Gill Sans" w:eastAsia="Gill Sans MT" w:hAnsi="Gill Sans" w:cs="Gill Sans MT"/>
        </w:rPr>
      </w:pPr>
      <w:r>
        <w:rPr>
          <w:rFonts w:ascii="Gill Sans" w:eastAsia="Gill Sans MT" w:hAnsi="Gill Sans" w:cs="Gill Sans MT"/>
          <w:b/>
          <w:bCs/>
          <w:i/>
          <w:iCs/>
        </w:rPr>
        <w:t>NOTE:</w:t>
      </w:r>
      <w:r>
        <w:rPr>
          <w:rFonts w:ascii="Gill Sans" w:eastAsia="Gill Sans MT" w:hAnsi="Gill Sans" w:cs="Gill Sans MT"/>
          <w:i/>
          <w:iCs/>
        </w:rPr>
        <w:t xml:space="preserve"> FHI 360 will not compensate the company for its presentation of response to this </w:t>
      </w:r>
      <w:r w:rsidR="002116F4">
        <w:rPr>
          <w:rFonts w:ascii="Gill Sans" w:eastAsia="Gill Sans MT" w:hAnsi="Gill Sans" w:cs="Gill Sans MT"/>
          <w:i/>
          <w:iCs/>
        </w:rPr>
        <w:t>RFQ</w:t>
      </w:r>
      <w:r>
        <w:rPr>
          <w:rFonts w:ascii="Gill Sans" w:eastAsia="Gill Sans MT" w:hAnsi="Gill Sans" w:cs="Gill Sans MT"/>
          <w:i/>
          <w:iCs/>
        </w:rPr>
        <w:t xml:space="preserve"> nor is the issuing of this </w:t>
      </w:r>
      <w:r w:rsidR="002116F4">
        <w:rPr>
          <w:rFonts w:ascii="Gill Sans" w:eastAsia="Gill Sans MT" w:hAnsi="Gill Sans" w:cs="Gill Sans MT"/>
          <w:i/>
          <w:iCs/>
        </w:rPr>
        <w:t>RFQ</w:t>
      </w:r>
      <w:r>
        <w:rPr>
          <w:rFonts w:ascii="Gill Sans" w:eastAsia="Gill Sans MT" w:hAnsi="Gill Sans" w:cs="Gill Sans MT"/>
          <w:i/>
          <w:iCs/>
        </w:rPr>
        <w:t xml:space="preserve"> a guarantee that FHI 360 will award a contract.</w:t>
      </w:r>
    </w:p>
    <w:p w14:paraId="1B5F3ABC" w14:textId="77777777" w:rsidR="00674B03" w:rsidRDefault="00674B03" w:rsidP="00674B03">
      <w:pPr>
        <w:pStyle w:val="Heading1"/>
      </w:pPr>
      <w:r>
        <w:t>GENERAL TERMS AND CONDITIONS</w:t>
      </w:r>
    </w:p>
    <w:p w14:paraId="2F5D034F" w14:textId="77777777" w:rsidR="00674B03" w:rsidRDefault="00674B03" w:rsidP="00FD6446">
      <w:pPr>
        <w:pStyle w:val="ListParagraph"/>
        <w:numPr>
          <w:ilvl w:val="0"/>
          <w:numId w:val="18"/>
        </w:numPr>
        <w:tabs>
          <w:tab w:val="left" w:pos="270"/>
        </w:tabs>
        <w:spacing w:after="0" w:line="240" w:lineRule="auto"/>
        <w:ind w:firstLine="0"/>
        <w:rPr>
          <w:rFonts w:ascii="Gill Sans" w:eastAsia="Gill Sans MT,Arial" w:hAnsi="Gill Sans" w:cs="Gill Sans MT,Arial"/>
        </w:rPr>
      </w:pPr>
      <w:r>
        <w:rPr>
          <w:rFonts w:ascii="Gill Sans" w:eastAsia="Gill Sans MT,Arial" w:hAnsi="Gill Sans" w:cs="Gill Sans MT,Arial"/>
        </w:rPr>
        <w:t xml:space="preserve">Any proposal received in response to this solicitation will be reviewed </w:t>
      </w:r>
      <w:r>
        <w:rPr>
          <w:rFonts w:ascii="Gill Sans" w:eastAsia="Gill Sans MT,Arial" w:hAnsi="Gill Sans" w:cs="Gill Sans MT,Arial"/>
          <w:b/>
          <w:bCs/>
        </w:rPr>
        <w:t>strictly</w:t>
      </w:r>
      <w:r>
        <w:rPr>
          <w:rFonts w:ascii="Gill Sans" w:eastAsia="Gill Sans MT,Arial" w:hAnsi="Gill Sans" w:cs="Gill Sans MT,Arial"/>
        </w:rPr>
        <w:t xml:space="preserve"> as submitted and in accordance with Section VI, Evaluation Criteria.</w:t>
      </w:r>
    </w:p>
    <w:p w14:paraId="1E54AC57" w14:textId="77777777" w:rsidR="00674B03" w:rsidRDefault="00674B03" w:rsidP="00674B03">
      <w:pPr>
        <w:pStyle w:val="BodyTextIndent2"/>
        <w:ind w:left="0"/>
        <w:rPr>
          <w:rFonts w:ascii="Gill Sans" w:eastAsia="Times New Roman" w:hAnsi="Gill Sans" w:cs="Arial"/>
          <w:sz w:val="22"/>
          <w:szCs w:val="22"/>
        </w:rPr>
      </w:pPr>
    </w:p>
    <w:p w14:paraId="316459C0" w14:textId="77777777" w:rsidR="00674B03" w:rsidRDefault="00674B03" w:rsidP="00FD6446">
      <w:pPr>
        <w:numPr>
          <w:ilvl w:val="0"/>
          <w:numId w:val="18"/>
        </w:numPr>
        <w:spacing w:after="0" w:line="240" w:lineRule="auto"/>
        <w:ind w:left="360"/>
        <w:rPr>
          <w:rFonts w:ascii="Gill Sans" w:eastAsia="Gill Sans MT" w:hAnsi="Gill Sans" w:cs="Gill Sans MT"/>
          <w:b/>
        </w:rPr>
      </w:pPr>
      <w:r>
        <w:rPr>
          <w:rFonts w:ascii="Gill Sans" w:eastAsia="Gill Sans MT,Arial" w:hAnsi="Gill Sans" w:cs="Gill Sans MT,Arial"/>
          <w:b/>
        </w:rPr>
        <w:t>EXECUTIVE ORDER 13224 ON TERRORIST FINANCING</w:t>
      </w:r>
    </w:p>
    <w:p w14:paraId="71D3F3E9" w14:textId="2FDEDB53" w:rsidR="00674B03" w:rsidRDefault="00674B03" w:rsidP="00674B03">
      <w:pPr>
        <w:pStyle w:val="BodyTextIndent"/>
        <w:tabs>
          <w:tab w:val="left" w:pos="720"/>
        </w:tabs>
        <w:ind w:left="0"/>
        <w:rPr>
          <w:rFonts w:ascii="Gill Sans" w:eastAsia="Gill Sans MT,Arial" w:hAnsi="Gill Sans" w:cs="Gill Sans MT,Arial"/>
        </w:rPr>
      </w:pPr>
      <w:r>
        <w:rPr>
          <w:rFonts w:ascii="Gill Sans" w:eastAsia="Gill Sans MT,Arial" w:hAnsi="Gill Sans" w:cs="Gill Sans MT,Arial"/>
        </w:rPr>
        <w:t xml:space="preserve">Offerors are informed that FHI 360 complies with U.S. Sanctions and Embargo Laws and Regulations including Executive Order 13224 on Terrorist Financing, which effectively prohibit transactions with persons or entities that commit, threaten to commit or support terrorism. Any </w:t>
      </w:r>
      <w:r>
        <w:rPr>
          <w:rFonts w:ascii="Gill Sans" w:eastAsia="Gill Sans MT,Arial" w:hAnsi="Gill Sans" w:cs="Gill Sans MT,Arial"/>
        </w:rPr>
        <w:lastRenderedPageBreak/>
        <w:t>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 Firms or individuals that are included on the Excluded Parties List System (</w:t>
      </w:r>
      <w:hyperlink r:id="rId13" w:history="1">
        <w:r>
          <w:rPr>
            <w:rStyle w:val="Hyperlink"/>
            <w:rFonts w:ascii="Gill Sans" w:eastAsia="Gill Sans MT,Arial" w:hAnsi="Gill Sans" w:cs="Gill Sans MT,Arial"/>
          </w:rPr>
          <w:t>www.epls.gov</w:t>
        </w:r>
      </w:hyperlink>
      <w:r>
        <w:rPr>
          <w:rFonts w:ascii="Gill Sans" w:eastAsia="Gill Sans MT,Arial" w:hAnsi="Gill Sans" w:cs="Gill Sans MT,Arial"/>
        </w:rPr>
        <w:t xml:space="preserve">) shall not be eligible for financing and shall not be used to provide any commodities or services contemplated by this </w:t>
      </w:r>
      <w:r w:rsidR="002116F4">
        <w:rPr>
          <w:rFonts w:ascii="Gill Sans" w:eastAsia="Gill Sans MT,Arial" w:hAnsi="Gill Sans" w:cs="Gill Sans MT,Arial"/>
        </w:rPr>
        <w:t>RFQ</w:t>
      </w:r>
      <w:r>
        <w:rPr>
          <w:rFonts w:ascii="Gill Sans" w:eastAsia="Gill Sans MT,Arial" w:hAnsi="Gill Sans" w:cs="Gill Sans MT,Arial"/>
        </w:rPr>
        <w:t>.</w:t>
      </w:r>
    </w:p>
    <w:p w14:paraId="6B4137B0" w14:textId="77777777" w:rsidR="00674B03" w:rsidRDefault="00674B03" w:rsidP="00674B03">
      <w:pPr>
        <w:rPr>
          <w:rFonts w:ascii="Gill Sans" w:eastAsiaTheme="minorEastAsia" w:hAnsi="Gill Sans"/>
        </w:rPr>
      </w:pPr>
    </w:p>
    <w:p w14:paraId="4002597E"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CONTRACT MECHANISM</w:t>
      </w:r>
    </w:p>
    <w:p w14:paraId="353008AC" w14:textId="77777777" w:rsidR="00674B03" w:rsidRDefault="00674B03" w:rsidP="00674B03">
      <w:pPr>
        <w:rPr>
          <w:rFonts w:ascii="Gill Sans" w:eastAsia="Gill Sans MT" w:hAnsi="Gill Sans" w:cs="Gill Sans MT"/>
        </w:rPr>
      </w:pPr>
      <w:r>
        <w:rPr>
          <w:rFonts w:ascii="Gill Sans" w:eastAsia="Gill Sans MT" w:hAnsi="Gill Sans" w:cs="Gill Sans MT"/>
        </w:rPr>
        <w:t>FHI 360 anticipates to award a fixed price purchase order to the Offeror whose proposal will be evaluated based on the evaluation criteria described previously.</w:t>
      </w:r>
    </w:p>
    <w:p w14:paraId="0EC9766B" w14:textId="77777777" w:rsidR="00674B03" w:rsidRDefault="00674B03" w:rsidP="00674B03">
      <w:pPr>
        <w:rPr>
          <w:rFonts w:ascii="Gill Sans" w:eastAsiaTheme="minorEastAsia" w:hAnsi="Gill Sans"/>
        </w:rPr>
      </w:pPr>
    </w:p>
    <w:p w14:paraId="61D0A8BB"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WITHDRAWALS OF PROPOSALS</w:t>
      </w:r>
    </w:p>
    <w:p w14:paraId="1CE6012D" w14:textId="77777777" w:rsidR="00674B03" w:rsidRDefault="00674B03" w:rsidP="00674B03">
      <w:pPr>
        <w:rPr>
          <w:rFonts w:ascii="Gill Sans" w:eastAsia="Gill Sans MT" w:hAnsi="Gill Sans" w:cs="Gill Sans MT"/>
        </w:rPr>
      </w:pPr>
      <w:r>
        <w:rPr>
          <w:rFonts w:ascii="Gill Sans" w:eastAsia="Gill Sans MT" w:hAnsi="Gill Sans" w:cs="Gill Sans MT"/>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3EC7DCC3" w14:textId="77777777" w:rsidR="00674B03" w:rsidRDefault="00674B03" w:rsidP="00674B03">
      <w:pPr>
        <w:rPr>
          <w:rFonts w:ascii="Gill Sans" w:eastAsiaTheme="minorEastAsia" w:hAnsi="Gill Sans"/>
        </w:rPr>
      </w:pPr>
    </w:p>
    <w:p w14:paraId="146CEE46"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RIGHT TO SELECT/REJECT</w:t>
      </w:r>
    </w:p>
    <w:p w14:paraId="31FDA735" w14:textId="77777777" w:rsidR="00674B03" w:rsidRDefault="00674B03" w:rsidP="00674B03">
      <w:pPr>
        <w:rPr>
          <w:rFonts w:ascii="Gill Sans" w:eastAsia="Gill Sans MT" w:hAnsi="Gill Sans" w:cs="Gill Sans MT"/>
        </w:rPr>
      </w:pPr>
      <w:r>
        <w:rPr>
          <w:rFonts w:ascii="Gill Sans" w:eastAsia="Gill Sans MT" w:hAnsi="Gill Sans" w:cs="Gill Sans MT"/>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6B04636F" w14:textId="77777777" w:rsidR="00674B03" w:rsidRDefault="00674B03" w:rsidP="00674B03">
      <w:pPr>
        <w:rPr>
          <w:rFonts w:ascii="Gill Sans" w:eastAsiaTheme="minorEastAsia" w:hAnsi="Gill Sans"/>
        </w:rPr>
      </w:pPr>
    </w:p>
    <w:p w14:paraId="22678898"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DISCLAIMER</w:t>
      </w:r>
    </w:p>
    <w:p w14:paraId="78EFFF04" w14:textId="401BBB24" w:rsidR="00674B03" w:rsidRDefault="00674B03" w:rsidP="00674B03">
      <w:pPr>
        <w:rPr>
          <w:rFonts w:ascii="Gill Sans" w:eastAsia="Gill Sans MT" w:hAnsi="Gill Sans" w:cs="Gill Sans MT"/>
        </w:rPr>
      </w:pPr>
      <w:r>
        <w:rPr>
          <w:rFonts w:ascii="Gill Sans" w:eastAsia="Gill Sans MT" w:hAnsi="Gill Sans" w:cs="Gill Sans MT"/>
        </w:rPr>
        <w:t xml:space="preserve">This </w:t>
      </w:r>
      <w:r w:rsidR="002116F4">
        <w:rPr>
          <w:rFonts w:ascii="Gill Sans" w:eastAsia="Gill Sans MT" w:hAnsi="Gill Sans" w:cs="Gill Sans MT"/>
        </w:rPr>
        <w:t>RFQ</w:t>
      </w:r>
      <w:r>
        <w:rPr>
          <w:rFonts w:ascii="Gill Sans" w:eastAsia="Gill Sans MT" w:hAnsi="Gill Sans" w:cs="Gill Sans MT"/>
        </w:rPr>
        <w:t xml:space="preserve">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w:t>
      </w:r>
      <w:r w:rsidR="002116F4">
        <w:rPr>
          <w:rFonts w:ascii="Gill Sans" w:eastAsia="Gill Sans MT" w:hAnsi="Gill Sans" w:cs="Gill Sans MT"/>
        </w:rPr>
        <w:t>RFQ</w:t>
      </w:r>
      <w:r>
        <w:rPr>
          <w:rFonts w:ascii="Gill Sans" w:eastAsia="Gill Sans MT" w:hAnsi="Gill Sans" w:cs="Gill Sans MT"/>
        </w:rPr>
        <w:t>. It is not an offer to contract. Only the execution of a written contract shall obligate FHI 360 in accordance with the terms and conditions contained in such contract.</w:t>
      </w:r>
    </w:p>
    <w:p w14:paraId="2A172774" w14:textId="77777777" w:rsidR="00674B03" w:rsidRDefault="00674B03" w:rsidP="00674B03">
      <w:pPr>
        <w:rPr>
          <w:rFonts w:ascii="Gill Sans" w:eastAsia="Gill Sans MT" w:hAnsi="Gill Sans" w:cs="Gill Sans MT"/>
        </w:rPr>
      </w:pPr>
    </w:p>
    <w:p w14:paraId="55514F4D"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REQUEST FOR PROPOSAL FIRM GUARANTEE</w:t>
      </w:r>
    </w:p>
    <w:p w14:paraId="2B5C25B9" w14:textId="1E9E4BFE" w:rsidR="00674B03" w:rsidRDefault="00674B03" w:rsidP="00674B03">
      <w:pPr>
        <w:rPr>
          <w:rFonts w:ascii="Gill Sans" w:eastAsia="Gill Sans MT" w:hAnsi="Gill Sans" w:cs="Gill Sans MT"/>
        </w:rPr>
      </w:pPr>
      <w:r>
        <w:rPr>
          <w:rFonts w:ascii="Gill Sans" w:eastAsia="Gill Sans MT" w:hAnsi="Gill Sans" w:cs="Gill Sans MT"/>
        </w:rPr>
        <w:t xml:space="preserve">All information submitted in connection with this </w:t>
      </w:r>
      <w:r w:rsidR="002116F4">
        <w:rPr>
          <w:rFonts w:ascii="Gill Sans" w:eastAsia="Gill Sans MT" w:hAnsi="Gill Sans" w:cs="Gill Sans MT"/>
        </w:rPr>
        <w:t>RFQ</w:t>
      </w:r>
      <w:r>
        <w:rPr>
          <w:rFonts w:ascii="Gill Sans" w:eastAsia="Gill Sans MT" w:hAnsi="Gill Sans" w:cs="Gill Sans MT"/>
        </w:rPr>
        <w:t xml:space="preserve"> will be valid for 60 (sixty) days from the </w:t>
      </w:r>
      <w:r w:rsidR="002116F4">
        <w:rPr>
          <w:rFonts w:ascii="Gill Sans" w:eastAsia="Gill Sans MT" w:hAnsi="Gill Sans" w:cs="Gill Sans MT"/>
        </w:rPr>
        <w:t>RFQ</w:t>
      </w:r>
      <w:r>
        <w:rPr>
          <w:rFonts w:ascii="Gill Sans" w:eastAsia="Gill Sans MT" w:hAnsi="Gill Sans" w:cs="Gill Sans MT"/>
        </w:rPr>
        <w:t xml:space="preserve"> due date. This includes, but is not limited to, cost, pricing, terms and conditions, service levels, and all other information. If your firm is awarded the contract, all information in the </w:t>
      </w:r>
      <w:r w:rsidR="002116F4">
        <w:rPr>
          <w:rFonts w:ascii="Gill Sans" w:eastAsia="Gill Sans MT" w:hAnsi="Gill Sans" w:cs="Gill Sans MT"/>
        </w:rPr>
        <w:t>RFQ</w:t>
      </w:r>
      <w:r>
        <w:rPr>
          <w:rFonts w:ascii="Gill Sans" w:eastAsia="Gill Sans MT" w:hAnsi="Gill Sans" w:cs="Gill Sans MT"/>
        </w:rPr>
        <w:t xml:space="preserve"> and negotiation process is contractually binding.</w:t>
      </w:r>
    </w:p>
    <w:p w14:paraId="09200181" w14:textId="77777777" w:rsidR="00674B03" w:rsidRDefault="00674B03" w:rsidP="00674B03">
      <w:pPr>
        <w:rPr>
          <w:rFonts w:ascii="Gill Sans" w:eastAsiaTheme="minorEastAsia" w:hAnsi="Gill Sans"/>
          <w:b/>
        </w:rPr>
      </w:pPr>
    </w:p>
    <w:p w14:paraId="2BE6566E"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OFFER VERIFICATION</w:t>
      </w:r>
    </w:p>
    <w:p w14:paraId="3E8E8603" w14:textId="77777777" w:rsidR="00674B03" w:rsidRDefault="00674B03" w:rsidP="00674B03">
      <w:pPr>
        <w:rPr>
          <w:rFonts w:ascii="Gill Sans" w:eastAsia="Gill Sans MT" w:hAnsi="Gill Sans" w:cs="Gill Sans MT"/>
        </w:rPr>
      </w:pPr>
      <w:r>
        <w:rPr>
          <w:rFonts w:ascii="Gill Sans" w:eastAsia="Gill Sans MT" w:hAnsi="Gill Sans" w:cs="Gill Sans MT"/>
        </w:rPr>
        <w:lastRenderedPageBreak/>
        <w:t>FHI 360 may contact Offerors to confirm contact person, address, bid amount and that the bid was submitted for this solicitation.</w:t>
      </w:r>
    </w:p>
    <w:p w14:paraId="7CB808F0" w14:textId="77777777" w:rsidR="00674B03" w:rsidRDefault="00674B03" w:rsidP="00674B03">
      <w:pPr>
        <w:rPr>
          <w:rFonts w:ascii="Gill Sans" w:eastAsiaTheme="minorEastAsia" w:hAnsi="Gill Sans"/>
          <w:rtl/>
        </w:rPr>
      </w:pPr>
    </w:p>
    <w:p w14:paraId="3B3BD5F3"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Times New Roman" w:hAnsi="Gill Sans" w:cs="Gill Sans MT,Times New Roman"/>
          <w:b/>
        </w:rPr>
        <w:t>FALSE STATEMENTS IN OFFER</w:t>
      </w:r>
    </w:p>
    <w:p w14:paraId="018BA160" w14:textId="77777777" w:rsidR="00674B03" w:rsidRDefault="00674B03" w:rsidP="00674B03">
      <w:pPr>
        <w:rPr>
          <w:rFonts w:ascii="Gill Sans" w:eastAsia="Gill Sans MT" w:hAnsi="Gill Sans" w:cs="Gill Sans MT"/>
        </w:rPr>
      </w:pPr>
      <w:r>
        <w:rPr>
          <w:rFonts w:ascii="Gill Sans" w:eastAsia="Gill Sans MT" w:hAnsi="Gill Sans" w:cs="Gill Sans MT"/>
        </w:rPr>
        <w:t>Offerors must provide full, accurate and complete information as required by this solicitation and its attachments.</w:t>
      </w:r>
    </w:p>
    <w:p w14:paraId="64BA8809" w14:textId="77777777" w:rsidR="00674B03" w:rsidRDefault="00674B03" w:rsidP="00674B03">
      <w:pPr>
        <w:rPr>
          <w:rFonts w:ascii="Gill Sans" w:eastAsia="Gill Sans MT" w:hAnsi="Gill Sans" w:cs="Gill Sans MT"/>
          <w:rtl/>
        </w:rPr>
      </w:pPr>
    </w:p>
    <w:p w14:paraId="6301A8E5"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CONFLICT OF INTEREST</w:t>
      </w:r>
    </w:p>
    <w:p w14:paraId="51B94683" w14:textId="77777777" w:rsidR="00674B03" w:rsidRDefault="00674B03" w:rsidP="00674B03">
      <w:pPr>
        <w:rPr>
          <w:rFonts w:ascii="Gill Sans" w:eastAsia="Gill Sans MT" w:hAnsi="Gill Sans" w:cs="Gill Sans MT"/>
        </w:rPr>
      </w:pPr>
      <w:r>
        <w:rPr>
          <w:rFonts w:ascii="Gill Sans" w:eastAsia="Gill Sans MT" w:hAnsi="Gill Sans" w:cs="Gill Sans MT"/>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4BD2E9F4" w14:textId="77777777" w:rsidR="00674B03" w:rsidRDefault="00674B03" w:rsidP="00674B03">
      <w:pPr>
        <w:rPr>
          <w:rFonts w:ascii="Gill Sans" w:eastAsiaTheme="minorEastAsia" w:hAnsi="Gill Sans"/>
        </w:rPr>
      </w:pPr>
    </w:p>
    <w:p w14:paraId="756611B9" w14:textId="77777777" w:rsidR="00674B03" w:rsidRDefault="00674B03" w:rsidP="00FD6446">
      <w:pPr>
        <w:pStyle w:val="ListParagraph"/>
        <w:numPr>
          <w:ilvl w:val="0"/>
          <w:numId w:val="18"/>
        </w:numPr>
        <w:spacing w:after="0" w:line="240" w:lineRule="auto"/>
        <w:rPr>
          <w:rFonts w:ascii="Gill Sans" w:eastAsia="Gill Sans MT" w:hAnsi="Gill Sans" w:cs="Gill Sans MT"/>
          <w:b/>
        </w:rPr>
      </w:pPr>
      <w:r>
        <w:rPr>
          <w:rFonts w:ascii="Gill Sans" w:eastAsia="Gill Sans MT" w:hAnsi="Gill Sans" w:cs="Gill Sans MT"/>
          <w:b/>
        </w:rPr>
        <w:t>RESERVED RIGHTS</w:t>
      </w:r>
    </w:p>
    <w:p w14:paraId="67C2EF79" w14:textId="619BF846" w:rsidR="00674B03" w:rsidRDefault="00674B03" w:rsidP="00674B03">
      <w:pPr>
        <w:rPr>
          <w:rFonts w:ascii="Gill Sans" w:eastAsia="Gill Sans MT" w:hAnsi="Gill Sans" w:cs="Gill Sans MT"/>
        </w:rPr>
      </w:pPr>
      <w:r>
        <w:rPr>
          <w:rFonts w:ascii="Gill Sans" w:eastAsia="Gill Sans MT" w:hAnsi="Gill Sans" w:cs="Gill Sans MT"/>
        </w:rPr>
        <w:t xml:space="preserve">All </w:t>
      </w:r>
      <w:r w:rsidR="002116F4">
        <w:rPr>
          <w:rFonts w:ascii="Gill Sans" w:eastAsia="Gill Sans MT" w:hAnsi="Gill Sans" w:cs="Gill Sans MT"/>
        </w:rPr>
        <w:t>RFQ</w:t>
      </w:r>
      <w:r>
        <w:rPr>
          <w:rFonts w:ascii="Gill Sans" w:eastAsia="Gill Sans MT" w:hAnsi="Gill Sans" w:cs="Gill Sans MT"/>
        </w:rPr>
        <w:t xml:space="preserve"> responses become the property of FHI 360, and FHI 360 reserves the right in its sole discretion to:</w:t>
      </w:r>
    </w:p>
    <w:p w14:paraId="3C69EC2B" w14:textId="77777777"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To disqualify any offer based on offeror failure to follow solicitation instructions.</w:t>
      </w:r>
    </w:p>
    <w:p w14:paraId="46960716" w14:textId="77777777"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FHI 360 reserves the right to waive any deviations by Offerors from the requirements of this solicitation that in FHI 360’s opinion are considered not to be material defects requiring rejection or disqualification, or where such a waiver will promote increased competition.</w:t>
      </w:r>
    </w:p>
    <w:p w14:paraId="049AAC31" w14:textId="3EF4AE9B"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 xml:space="preserve">Extend the time for submission of all </w:t>
      </w:r>
      <w:r w:rsidR="002116F4">
        <w:rPr>
          <w:rFonts w:ascii="Gill Sans" w:eastAsia="Gill Sans MT" w:hAnsi="Gill Sans" w:cs="Gill Sans MT"/>
        </w:rPr>
        <w:t>RFQ</w:t>
      </w:r>
      <w:r>
        <w:rPr>
          <w:rFonts w:ascii="Gill Sans" w:eastAsia="Gill Sans MT" w:hAnsi="Gill Sans" w:cs="Gill Sans MT"/>
        </w:rPr>
        <w:t xml:space="preserve"> responses after notification to all Offerors.</w:t>
      </w:r>
    </w:p>
    <w:p w14:paraId="3CCC7512" w14:textId="3918DA3B"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 xml:space="preserve">Terminate or modify the </w:t>
      </w:r>
      <w:r w:rsidR="002116F4">
        <w:rPr>
          <w:rFonts w:ascii="Gill Sans" w:eastAsia="Gill Sans MT" w:hAnsi="Gill Sans" w:cs="Gill Sans MT"/>
        </w:rPr>
        <w:t>RFQ</w:t>
      </w:r>
      <w:r>
        <w:rPr>
          <w:rFonts w:ascii="Gill Sans" w:eastAsia="Gill Sans MT" w:hAnsi="Gill Sans" w:cs="Gill Sans MT"/>
        </w:rPr>
        <w:t xml:space="preserve"> process at any time and reissue the </w:t>
      </w:r>
      <w:r w:rsidR="002116F4">
        <w:rPr>
          <w:rFonts w:ascii="Gill Sans" w:eastAsia="Gill Sans MT" w:hAnsi="Gill Sans" w:cs="Gill Sans MT"/>
        </w:rPr>
        <w:t>RFQ</w:t>
      </w:r>
      <w:r>
        <w:rPr>
          <w:rFonts w:ascii="Gill Sans" w:eastAsia="Gill Sans MT" w:hAnsi="Gill Sans" w:cs="Gill Sans MT"/>
        </w:rPr>
        <w:t xml:space="preserve"> to whomever FHI 360 deems appropriate.</w:t>
      </w:r>
    </w:p>
    <w:p w14:paraId="0AB3FFE5" w14:textId="77777777"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FHI 360 reserves the right to issue an award based on the initial evaluation of offerors without discussion.</w:t>
      </w:r>
    </w:p>
    <w:p w14:paraId="366CAB31" w14:textId="77777777"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FHI 360 reserves the right to award only part of the activities in the solicitation or issue multiple awards based on solicitation activities.</w:t>
      </w:r>
    </w:p>
    <w:p w14:paraId="01F036B8" w14:textId="7EFE573A"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 xml:space="preserve">FHI 360 will not compensate offerors for preparation of their response to this </w:t>
      </w:r>
      <w:r w:rsidR="002116F4">
        <w:rPr>
          <w:rFonts w:ascii="Gill Sans" w:eastAsia="Gill Sans MT" w:hAnsi="Gill Sans" w:cs="Gill Sans MT"/>
        </w:rPr>
        <w:t>RFQ</w:t>
      </w:r>
      <w:r>
        <w:rPr>
          <w:rFonts w:ascii="Gill Sans" w:eastAsia="Gill Sans MT" w:hAnsi="Gill Sans" w:cs="Gill Sans MT"/>
        </w:rPr>
        <w:t>.</w:t>
      </w:r>
    </w:p>
    <w:p w14:paraId="776FE1FE" w14:textId="0D12634A"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 xml:space="preserve">Issuing this </w:t>
      </w:r>
      <w:r w:rsidR="002116F4">
        <w:rPr>
          <w:rFonts w:ascii="Gill Sans" w:eastAsia="Gill Sans MT" w:hAnsi="Gill Sans" w:cs="Gill Sans MT"/>
        </w:rPr>
        <w:t>RFQ</w:t>
      </w:r>
      <w:r>
        <w:rPr>
          <w:rFonts w:ascii="Gill Sans" w:eastAsia="Gill Sans MT" w:hAnsi="Gill Sans" w:cs="Gill Sans MT"/>
        </w:rPr>
        <w:t xml:space="preserve"> is not a guarantee that FHI 360 will award a contract.</w:t>
      </w:r>
    </w:p>
    <w:p w14:paraId="1A3DD37A" w14:textId="2EB4B2EC" w:rsidR="00674B03" w:rsidRDefault="00674B03" w:rsidP="00FD6446">
      <w:pPr>
        <w:pStyle w:val="ListParagraph"/>
        <w:numPr>
          <w:ilvl w:val="0"/>
          <w:numId w:val="19"/>
        </w:numPr>
        <w:spacing w:after="0" w:line="240" w:lineRule="auto"/>
        <w:rPr>
          <w:rFonts w:ascii="Gill Sans" w:eastAsia="Gill Sans MT" w:hAnsi="Gill Sans" w:cs="Gill Sans MT"/>
        </w:rPr>
      </w:pPr>
      <w:r>
        <w:rPr>
          <w:rFonts w:ascii="Gill Sans" w:eastAsia="Gill Sans MT" w:hAnsi="Gill Sans" w:cs="Gill Sans MT"/>
        </w:rPr>
        <w:t xml:space="preserve">FHI 360 may choose to award a purchase order to more than one offeror for specific parts of the activities in the </w:t>
      </w:r>
      <w:r w:rsidR="002116F4">
        <w:rPr>
          <w:rFonts w:ascii="Gill Sans" w:eastAsia="Gill Sans MT" w:hAnsi="Gill Sans" w:cs="Gill Sans MT"/>
        </w:rPr>
        <w:t>RFQ</w:t>
      </w:r>
      <w:r>
        <w:rPr>
          <w:rFonts w:ascii="Gill Sans" w:eastAsia="Gill Sans MT" w:hAnsi="Gill Sans" w:cs="Gill Sans MT"/>
        </w:rPr>
        <w:t>.</w:t>
      </w:r>
    </w:p>
    <w:p w14:paraId="50E69FA6" w14:textId="77777777" w:rsidR="00674B03" w:rsidRDefault="00674B03" w:rsidP="00674B03">
      <w:pPr>
        <w:rPr>
          <w:rFonts w:ascii="Gill Sans" w:eastAsiaTheme="minorEastAsia" w:hAnsi="Gill Sans"/>
        </w:rPr>
      </w:pPr>
    </w:p>
    <w:p w14:paraId="3A878337" w14:textId="77777777" w:rsidR="00674B03" w:rsidRDefault="00674B03" w:rsidP="00FD6446">
      <w:pPr>
        <w:pStyle w:val="ListParagraph"/>
        <w:numPr>
          <w:ilvl w:val="0"/>
          <w:numId w:val="18"/>
        </w:numPr>
        <w:spacing w:after="0" w:line="240" w:lineRule="auto"/>
        <w:rPr>
          <w:rFonts w:ascii="Cambria" w:hAnsi="Cambria"/>
        </w:rPr>
      </w:pPr>
      <w:r w:rsidRPr="00674B03">
        <w:rPr>
          <w:rFonts w:ascii="Gill Sans" w:eastAsia="Gill Sans MT" w:hAnsi="Gill Sans" w:cs="Gill Sans MT"/>
          <w:b/>
        </w:rPr>
        <w:t>ATTACHMENTS</w:t>
      </w:r>
    </w:p>
    <w:p w14:paraId="7BC19BA2" w14:textId="77777777" w:rsidR="00674B03" w:rsidRDefault="00674B03"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 w:hAnsi="Gill Sans" w:cs="Gill Sans MT"/>
        </w:rPr>
        <w:t xml:space="preserve">Attachment A: </w:t>
      </w:r>
      <w:r>
        <w:rPr>
          <w:rFonts w:ascii="Gill Sans" w:eastAsia="Gill Sans MT,Calibri" w:hAnsi="Gill Sans" w:cs="Gill Sans MT,Calibri"/>
        </w:rPr>
        <w:t xml:space="preserve">Evidence of Responsibility and Independent Price Determination Form </w:t>
      </w:r>
    </w:p>
    <w:p w14:paraId="4D7CA111" w14:textId="77777777" w:rsidR="00674B03" w:rsidRDefault="00674B03" w:rsidP="00FD6446">
      <w:pPr>
        <w:pStyle w:val="ListParagraph"/>
        <w:numPr>
          <w:ilvl w:val="0"/>
          <w:numId w:val="20"/>
        </w:numPr>
        <w:spacing w:after="0" w:line="240" w:lineRule="auto"/>
        <w:ind w:left="720" w:hanging="270"/>
        <w:rPr>
          <w:rFonts w:ascii="Gill Sans" w:eastAsia="Gill Sans MT,Arial,Calibri" w:hAnsi="Gill Sans" w:cs="Gill Sans MT,Arial,Calibri"/>
        </w:rPr>
      </w:pPr>
      <w:r>
        <w:rPr>
          <w:rFonts w:ascii="Gill Sans" w:eastAsia="Gill Sans MT" w:hAnsi="Gill Sans" w:cs="Gill Sans MT"/>
        </w:rPr>
        <w:t>Attachment B: Budget Template</w:t>
      </w:r>
      <w:r>
        <w:rPr>
          <w:rFonts w:ascii="Gill Sans" w:eastAsia="Gill Sans MT,Arial,Calibri" w:hAnsi="Gill Sans" w:cs="Gill Sans MT,Arial,Calibri"/>
        </w:rPr>
        <w:t xml:space="preserve">  </w:t>
      </w:r>
    </w:p>
    <w:p w14:paraId="413BF5E6" w14:textId="77777777" w:rsidR="00674B03" w:rsidRDefault="00674B03"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Calibri" w:hAnsi="Gill Sans" w:cs="Gill Sans MT,Calibri"/>
        </w:rPr>
        <w:t>Attachment C: Biodata Form</w:t>
      </w:r>
    </w:p>
    <w:p w14:paraId="34554189" w14:textId="77777777" w:rsidR="00674B03" w:rsidRDefault="00674B03"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Calibri" w:hAnsi="Gill Sans" w:cs="Gill Sans MT,Calibri"/>
        </w:rPr>
        <w:t xml:space="preserve">Attachment D: Budget Narrative Template </w:t>
      </w:r>
    </w:p>
    <w:p w14:paraId="292DAE94" w14:textId="77777777" w:rsidR="00674B03" w:rsidRDefault="00674B03"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Calibri" w:hAnsi="Gill Sans" w:cs="Gill Sans MT,Calibri"/>
        </w:rPr>
        <w:t>Attachment E: Past Performance Reference template</w:t>
      </w:r>
    </w:p>
    <w:p w14:paraId="71E2E6F0" w14:textId="77777777" w:rsidR="00674B03" w:rsidRDefault="00674B03" w:rsidP="00FD6446">
      <w:pPr>
        <w:pStyle w:val="ListParagraph"/>
        <w:numPr>
          <w:ilvl w:val="0"/>
          <w:numId w:val="20"/>
        </w:numPr>
        <w:spacing w:after="0" w:line="240" w:lineRule="auto"/>
        <w:ind w:left="720" w:hanging="270"/>
        <w:rPr>
          <w:rFonts w:ascii="Gill Sans" w:eastAsia="Gill Sans MT,Calibri" w:hAnsi="Gill Sans" w:cs="Gill Sans MT,Calibri"/>
        </w:rPr>
      </w:pPr>
      <w:r w:rsidRPr="00674B03">
        <w:rPr>
          <w:rFonts w:ascii="Gill Sans" w:eastAsia="Gill Sans MT,Calibri" w:hAnsi="Gill Sans" w:cs="Gill Sans MT,Calibri"/>
        </w:rPr>
        <w:t>Attachment F: Regulations on zoning no. 69 for the year 2017</w:t>
      </w:r>
    </w:p>
    <w:p w14:paraId="53C7152E" w14:textId="77777777" w:rsidR="00867999" w:rsidRDefault="00867999"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Calibri" w:hAnsi="Gill Sans" w:cs="Gill Sans MT,Calibri"/>
        </w:rPr>
        <w:t xml:space="preserve">Attachment G: </w:t>
      </w:r>
      <w:r w:rsidR="00674B03" w:rsidRPr="00674B03">
        <w:rPr>
          <w:rFonts w:ascii="Gill Sans" w:eastAsia="Gill Sans MT,Calibri" w:hAnsi="Gill Sans" w:cs="Gill Sans MT,Calibri"/>
        </w:rPr>
        <w:t>MOMA Instructions on HBBs issued by virtue of article 5 of the Regulations on Zoning no. 136 for the year 2016</w:t>
      </w:r>
    </w:p>
    <w:p w14:paraId="542494CC" w14:textId="5817650A" w:rsidR="00674B03" w:rsidRPr="00867999" w:rsidRDefault="00867999" w:rsidP="00FD6446">
      <w:pPr>
        <w:pStyle w:val="ListParagraph"/>
        <w:numPr>
          <w:ilvl w:val="0"/>
          <w:numId w:val="20"/>
        </w:numPr>
        <w:spacing w:after="0" w:line="240" w:lineRule="auto"/>
        <w:ind w:left="720" w:hanging="270"/>
        <w:rPr>
          <w:rFonts w:ascii="Gill Sans" w:eastAsia="Gill Sans MT,Calibri" w:hAnsi="Gill Sans" w:cs="Gill Sans MT,Calibri"/>
        </w:rPr>
      </w:pPr>
      <w:r>
        <w:rPr>
          <w:rFonts w:ascii="Gill Sans" w:eastAsia="Gill Sans MT,Calibri" w:hAnsi="Gill Sans" w:cs="Gill Sans MT,Calibri"/>
        </w:rPr>
        <w:t>A</w:t>
      </w:r>
      <w:r w:rsidRPr="00867999">
        <w:rPr>
          <w:rFonts w:ascii="Gill Sans" w:eastAsia="Gill Sans MT,Calibri" w:hAnsi="Gill Sans" w:cs="Gill Sans MT,Calibri"/>
        </w:rPr>
        <w:t>tt</w:t>
      </w:r>
      <w:r>
        <w:rPr>
          <w:rFonts w:ascii="Gill Sans" w:eastAsia="Gill Sans MT,Calibri" w:hAnsi="Gill Sans" w:cs="Gill Sans MT,Calibri"/>
        </w:rPr>
        <w:t>ach</w:t>
      </w:r>
      <w:r w:rsidRPr="00867999">
        <w:rPr>
          <w:rFonts w:ascii="Gill Sans" w:eastAsia="Gill Sans MT,Calibri" w:hAnsi="Gill Sans" w:cs="Gill Sans MT,Calibri"/>
        </w:rPr>
        <w:t xml:space="preserve">ment H: </w:t>
      </w:r>
      <w:r w:rsidR="00674B03" w:rsidRPr="00867999">
        <w:rPr>
          <w:rFonts w:ascii="Gill Sans" w:eastAsia="Gill Sans MT,Calibri" w:hAnsi="Gill Sans" w:cs="Gill Sans MT,Calibri"/>
        </w:rPr>
        <w:t xml:space="preserve">GAM Instructions on HBBs issued by virtue of articles 5 and 6 of the Vocational Licenses Act for the Greater Amman Municipality no. 20 for the year 1985 and </w:t>
      </w:r>
      <w:r w:rsidR="00674B03" w:rsidRPr="00867999">
        <w:rPr>
          <w:rFonts w:ascii="Gill Sans" w:eastAsia="Gill Sans MT,Calibri" w:hAnsi="Gill Sans" w:cs="Gill Sans MT,Calibri"/>
        </w:rPr>
        <w:lastRenderedPageBreak/>
        <w:t xml:space="preserve">article 28 of the regulations on Zoning for the Greater Amman Municipality no. 67 for the year 1979. </w:t>
      </w:r>
    </w:p>
    <w:p w14:paraId="1A6D3ABE" w14:textId="400F879E" w:rsidR="00674B03" w:rsidRPr="00674B03" w:rsidRDefault="00867999" w:rsidP="00FD6446">
      <w:pPr>
        <w:pStyle w:val="ListParagraph"/>
        <w:numPr>
          <w:ilvl w:val="0"/>
          <w:numId w:val="20"/>
        </w:numPr>
        <w:spacing w:after="0" w:line="240" w:lineRule="auto"/>
        <w:rPr>
          <w:rFonts w:ascii="Gill Sans" w:eastAsia="Gill Sans MT,Calibri" w:hAnsi="Gill Sans" w:cs="Gill Sans MT,Calibri"/>
        </w:rPr>
      </w:pPr>
      <w:r>
        <w:rPr>
          <w:rFonts w:ascii="Gill Sans" w:eastAsia="Gill Sans MT,Calibri" w:hAnsi="Gill Sans" w:cs="Gill Sans MT,Calibri"/>
        </w:rPr>
        <w:t xml:space="preserve">Attachment I: </w:t>
      </w:r>
      <w:r w:rsidR="00674B03" w:rsidRPr="00674B03">
        <w:rPr>
          <w:rFonts w:ascii="Gill Sans" w:eastAsia="Gill Sans MT,Calibri" w:hAnsi="Gill Sans" w:cs="Gill Sans MT,Calibri"/>
        </w:rPr>
        <w:t xml:space="preserve">HBB Manual produced by LENS </w:t>
      </w:r>
      <w:r w:rsidR="00A22A05">
        <w:rPr>
          <w:rFonts w:ascii="Gill Sans" w:eastAsia="Gill Sans MT,Calibri" w:hAnsi="Gill Sans" w:cs="Gill Sans MT,Calibri"/>
        </w:rPr>
        <w:t xml:space="preserve">(will be provided once contracted). </w:t>
      </w:r>
    </w:p>
    <w:p w14:paraId="711EBDC6" w14:textId="6418FFAD" w:rsidR="00674B03" w:rsidRDefault="00674B03" w:rsidP="00674B03">
      <w:pPr>
        <w:pStyle w:val="ListParagraph"/>
        <w:spacing w:after="0" w:line="240" w:lineRule="auto"/>
        <w:rPr>
          <w:rFonts w:ascii="Gill Sans" w:eastAsia="Gill Sans MT,Calibri" w:hAnsi="Gill Sans" w:cs="Gill Sans MT,Calibri"/>
        </w:rPr>
      </w:pPr>
    </w:p>
    <w:p w14:paraId="436341F3" w14:textId="58D001AA" w:rsidR="00674B03" w:rsidRPr="00674B03" w:rsidRDefault="00674B03" w:rsidP="00674B03">
      <w:pPr>
        <w:pStyle w:val="ListParagraph"/>
        <w:spacing w:after="0" w:line="240" w:lineRule="auto"/>
        <w:rPr>
          <w:rFonts w:ascii="Gill Sans" w:eastAsia="Gill Sans MT,Calibri" w:hAnsi="Gill Sans" w:cs="Gill Sans MT,Calibri"/>
        </w:rPr>
      </w:pPr>
    </w:p>
    <w:p w14:paraId="51E5EC34" w14:textId="03546A83" w:rsidR="00674B03" w:rsidRDefault="00674B03" w:rsidP="00674B03">
      <w:pPr>
        <w:rPr>
          <w:rFonts w:ascii="Gill Sans" w:eastAsia="Gill Sans MT" w:hAnsi="Gill Sans" w:cs="Gill Sans MT"/>
        </w:rPr>
      </w:pPr>
      <w:r>
        <w:rPr>
          <w:rFonts w:ascii="Gill Sans" w:eastAsia="Gill Sans MT" w:hAnsi="Gill Sans" w:cs="Gill Sans MT"/>
          <w:b/>
          <w:bCs/>
        </w:rPr>
        <w:t xml:space="preserve">[END OF </w:t>
      </w:r>
      <w:r w:rsidR="002116F4">
        <w:rPr>
          <w:rFonts w:ascii="Gill Sans" w:eastAsia="Gill Sans MT" w:hAnsi="Gill Sans" w:cs="Gill Sans MT"/>
          <w:b/>
          <w:bCs/>
        </w:rPr>
        <w:t>RFQ</w:t>
      </w:r>
      <w:r>
        <w:rPr>
          <w:rFonts w:ascii="Gill Sans" w:eastAsia="Gill Sans MT" w:hAnsi="Gill Sans" w:cs="Gill Sans MT"/>
          <w:b/>
          <w:bCs/>
        </w:rPr>
        <w:t>]</w:t>
      </w:r>
    </w:p>
    <w:p w14:paraId="46272C34" w14:textId="46F9CA8A" w:rsidR="00C14D12" w:rsidRPr="00C14D12" w:rsidRDefault="00C14D12" w:rsidP="00867999">
      <w:pPr>
        <w:pStyle w:val="ListParagraph"/>
        <w:spacing w:after="0" w:line="240" w:lineRule="auto"/>
        <w:ind w:left="1800"/>
        <w:jc w:val="both"/>
        <w:rPr>
          <w:rFonts w:ascii="Cambria" w:hAnsi="Cambria"/>
          <w:color w:val="000000" w:themeColor="text1"/>
        </w:rPr>
      </w:pPr>
      <w:r>
        <w:rPr>
          <w:rFonts w:ascii="Calibri" w:hAnsi="Calibri" w:cs="Calibri"/>
          <w:color w:val="333333"/>
          <w:shd w:val="clear" w:color="auto" w:fill="FFFFFF"/>
        </w:rPr>
        <w:t xml:space="preserve"> </w:t>
      </w:r>
    </w:p>
    <w:sectPr w:rsidR="00C14D12" w:rsidRPr="00C14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40F7" w14:textId="77777777" w:rsidR="009124BB" w:rsidRDefault="009124BB" w:rsidP="009C47DD">
      <w:pPr>
        <w:spacing w:after="0" w:line="240" w:lineRule="auto"/>
      </w:pPr>
      <w:r>
        <w:separator/>
      </w:r>
    </w:p>
  </w:endnote>
  <w:endnote w:type="continuationSeparator" w:id="0">
    <w:p w14:paraId="2386ACC5" w14:textId="77777777" w:rsidR="009124BB" w:rsidRDefault="009124BB" w:rsidP="009C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Gill Sans">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Arial">
    <w:altName w:val="Gill Sans MT"/>
    <w:charset w:val="00"/>
    <w:family w:val="auto"/>
    <w:pitch w:val="variable"/>
    <w:sig w:usb0="80000267" w:usb1="00000000" w:usb2="00000000" w:usb3="00000000" w:csb0="000001F7" w:csb1="00000000"/>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6FEA" w14:textId="77777777" w:rsidR="009124BB" w:rsidRDefault="009124BB" w:rsidP="009C47DD">
      <w:pPr>
        <w:spacing w:after="0" w:line="240" w:lineRule="auto"/>
      </w:pPr>
      <w:r>
        <w:separator/>
      </w:r>
    </w:p>
  </w:footnote>
  <w:footnote w:type="continuationSeparator" w:id="0">
    <w:p w14:paraId="5AF6901D" w14:textId="77777777" w:rsidR="009124BB" w:rsidRDefault="009124BB" w:rsidP="009C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DF2"/>
    <w:multiLevelType w:val="hybridMultilevel"/>
    <w:tmpl w:val="A9D6E7EE"/>
    <w:lvl w:ilvl="0" w:tplc="B6C88C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166B06"/>
    <w:multiLevelType w:val="hybridMultilevel"/>
    <w:tmpl w:val="FFC82B78"/>
    <w:lvl w:ilvl="0" w:tplc="5AF61BA2">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72978F7"/>
    <w:multiLevelType w:val="hybridMultilevel"/>
    <w:tmpl w:val="DFD0D38C"/>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start w:val="1"/>
      <w:numFmt w:val="bullet"/>
      <w:lvlText w:val=""/>
      <w:lvlJc w:val="left"/>
      <w:pPr>
        <w:ind w:left="2820" w:hanging="360"/>
      </w:pPr>
      <w:rPr>
        <w:rFonts w:ascii="Wingdings" w:hAnsi="Wingdings" w:hint="default"/>
      </w:rPr>
    </w:lvl>
    <w:lvl w:ilvl="3" w:tplc="04090001">
      <w:start w:val="1"/>
      <w:numFmt w:val="bullet"/>
      <w:lvlText w:val=""/>
      <w:lvlJc w:val="left"/>
      <w:pPr>
        <w:ind w:left="3540" w:hanging="360"/>
      </w:pPr>
      <w:rPr>
        <w:rFonts w:ascii="Symbol" w:hAnsi="Symbol" w:hint="default"/>
      </w:rPr>
    </w:lvl>
    <w:lvl w:ilvl="4" w:tplc="04090003">
      <w:start w:val="1"/>
      <w:numFmt w:val="bullet"/>
      <w:lvlText w:val="o"/>
      <w:lvlJc w:val="left"/>
      <w:pPr>
        <w:ind w:left="4260" w:hanging="360"/>
      </w:pPr>
      <w:rPr>
        <w:rFonts w:ascii="Courier New" w:hAnsi="Courier New" w:cs="Courier New" w:hint="default"/>
      </w:rPr>
    </w:lvl>
    <w:lvl w:ilvl="5" w:tplc="04090005">
      <w:start w:val="1"/>
      <w:numFmt w:val="bullet"/>
      <w:lvlText w:val=""/>
      <w:lvlJc w:val="left"/>
      <w:pPr>
        <w:ind w:left="4980" w:hanging="360"/>
      </w:pPr>
      <w:rPr>
        <w:rFonts w:ascii="Wingdings" w:hAnsi="Wingdings" w:hint="default"/>
      </w:rPr>
    </w:lvl>
    <w:lvl w:ilvl="6" w:tplc="04090001">
      <w:start w:val="1"/>
      <w:numFmt w:val="bullet"/>
      <w:lvlText w:val=""/>
      <w:lvlJc w:val="left"/>
      <w:pPr>
        <w:ind w:left="5700" w:hanging="360"/>
      </w:pPr>
      <w:rPr>
        <w:rFonts w:ascii="Symbol" w:hAnsi="Symbol" w:hint="default"/>
      </w:rPr>
    </w:lvl>
    <w:lvl w:ilvl="7" w:tplc="04090003">
      <w:start w:val="1"/>
      <w:numFmt w:val="bullet"/>
      <w:lvlText w:val="o"/>
      <w:lvlJc w:val="left"/>
      <w:pPr>
        <w:ind w:left="6420" w:hanging="360"/>
      </w:pPr>
      <w:rPr>
        <w:rFonts w:ascii="Courier New" w:hAnsi="Courier New" w:cs="Courier New" w:hint="default"/>
      </w:rPr>
    </w:lvl>
    <w:lvl w:ilvl="8" w:tplc="04090005">
      <w:start w:val="1"/>
      <w:numFmt w:val="bullet"/>
      <w:lvlText w:val=""/>
      <w:lvlJc w:val="left"/>
      <w:pPr>
        <w:ind w:left="7140" w:hanging="360"/>
      </w:pPr>
      <w:rPr>
        <w:rFonts w:ascii="Wingdings" w:hAnsi="Wingdings" w:hint="default"/>
      </w:rPr>
    </w:lvl>
  </w:abstractNum>
  <w:abstractNum w:abstractNumId="8"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61DE1"/>
    <w:multiLevelType w:val="hybridMultilevel"/>
    <w:tmpl w:val="F36C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06E53"/>
    <w:multiLevelType w:val="hybridMultilevel"/>
    <w:tmpl w:val="70748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D8740E3"/>
    <w:multiLevelType w:val="hybridMultilevel"/>
    <w:tmpl w:val="D9E01834"/>
    <w:lvl w:ilvl="0" w:tplc="FBE2917E">
      <w:start w:val="1"/>
      <w:numFmt w:val="decimal"/>
      <w:lvlText w:val="%1."/>
      <w:lvlJc w:val="left"/>
      <w:pPr>
        <w:ind w:left="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15:restartNumberingAfterBreak="0">
    <w:nsid w:val="5DC769F1"/>
    <w:multiLevelType w:val="multilevel"/>
    <w:tmpl w:val="D7BE435A"/>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A31D4A"/>
    <w:multiLevelType w:val="hybridMultilevel"/>
    <w:tmpl w:val="A62C7B3C"/>
    <w:lvl w:ilvl="0" w:tplc="83142668">
      <w:start w:val="15"/>
      <w:numFmt w:val="bullet"/>
      <w:lvlText w:val="-"/>
      <w:lvlJc w:val="left"/>
      <w:pPr>
        <w:ind w:left="720" w:hanging="360"/>
      </w:pPr>
      <w:rPr>
        <w:rFonts w:ascii="Cambria" w:eastAsia="MS Mincho"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D0AA6"/>
    <w:multiLevelType w:val="hybridMultilevel"/>
    <w:tmpl w:val="41AE1E3E"/>
    <w:lvl w:ilvl="0" w:tplc="9854755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076FE7"/>
    <w:multiLevelType w:val="hybridMultilevel"/>
    <w:tmpl w:val="FAA8A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04B60"/>
    <w:multiLevelType w:val="hybridMultilevel"/>
    <w:tmpl w:val="75048F20"/>
    <w:lvl w:ilvl="0" w:tplc="04090001">
      <w:start w:val="1"/>
      <w:numFmt w:val="bullet"/>
      <w:lvlText w:val=""/>
      <w:lvlJc w:val="left"/>
      <w:pPr>
        <w:ind w:left="451" w:hanging="360"/>
      </w:pPr>
      <w:rPr>
        <w:rFonts w:ascii="Symbol" w:hAnsi="Symbol" w:hint="default"/>
      </w:rPr>
    </w:lvl>
    <w:lvl w:ilvl="1" w:tplc="04090003">
      <w:start w:val="1"/>
      <w:numFmt w:val="bullet"/>
      <w:lvlText w:val="o"/>
      <w:lvlJc w:val="left"/>
      <w:pPr>
        <w:ind w:left="1171" w:hanging="360"/>
      </w:pPr>
      <w:rPr>
        <w:rFonts w:ascii="Courier New" w:hAnsi="Courier New" w:cs="Courier New" w:hint="default"/>
      </w:rPr>
    </w:lvl>
    <w:lvl w:ilvl="2" w:tplc="04090005">
      <w:start w:val="1"/>
      <w:numFmt w:val="bullet"/>
      <w:lvlText w:val=""/>
      <w:lvlJc w:val="left"/>
      <w:pPr>
        <w:ind w:left="1891" w:hanging="360"/>
      </w:pPr>
      <w:rPr>
        <w:rFonts w:ascii="Wingdings" w:hAnsi="Wingdings" w:hint="default"/>
      </w:rPr>
    </w:lvl>
    <w:lvl w:ilvl="3" w:tplc="04090001">
      <w:start w:val="1"/>
      <w:numFmt w:val="bullet"/>
      <w:lvlText w:val=""/>
      <w:lvlJc w:val="left"/>
      <w:pPr>
        <w:ind w:left="2611" w:hanging="360"/>
      </w:pPr>
      <w:rPr>
        <w:rFonts w:ascii="Symbol" w:hAnsi="Symbol" w:hint="default"/>
      </w:rPr>
    </w:lvl>
    <w:lvl w:ilvl="4" w:tplc="04090003">
      <w:start w:val="1"/>
      <w:numFmt w:val="bullet"/>
      <w:lvlText w:val="o"/>
      <w:lvlJc w:val="left"/>
      <w:pPr>
        <w:ind w:left="3331" w:hanging="360"/>
      </w:pPr>
      <w:rPr>
        <w:rFonts w:ascii="Courier New" w:hAnsi="Courier New" w:cs="Courier New" w:hint="default"/>
      </w:rPr>
    </w:lvl>
    <w:lvl w:ilvl="5" w:tplc="04090005">
      <w:start w:val="1"/>
      <w:numFmt w:val="bullet"/>
      <w:lvlText w:val=""/>
      <w:lvlJc w:val="left"/>
      <w:pPr>
        <w:ind w:left="4051" w:hanging="360"/>
      </w:pPr>
      <w:rPr>
        <w:rFonts w:ascii="Wingdings" w:hAnsi="Wingdings" w:hint="default"/>
      </w:rPr>
    </w:lvl>
    <w:lvl w:ilvl="6" w:tplc="04090001">
      <w:start w:val="1"/>
      <w:numFmt w:val="bullet"/>
      <w:lvlText w:val=""/>
      <w:lvlJc w:val="left"/>
      <w:pPr>
        <w:ind w:left="4771" w:hanging="360"/>
      </w:pPr>
      <w:rPr>
        <w:rFonts w:ascii="Symbol" w:hAnsi="Symbol" w:hint="default"/>
      </w:rPr>
    </w:lvl>
    <w:lvl w:ilvl="7" w:tplc="04090003">
      <w:start w:val="1"/>
      <w:numFmt w:val="bullet"/>
      <w:lvlText w:val="o"/>
      <w:lvlJc w:val="left"/>
      <w:pPr>
        <w:ind w:left="5491" w:hanging="360"/>
      </w:pPr>
      <w:rPr>
        <w:rFonts w:ascii="Courier New" w:hAnsi="Courier New" w:cs="Courier New" w:hint="default"/>
      </w:rPr>
    </w:lvl>
    <w:lvl w:ilvl="8" w:tplc="04090005">
      <w:start w:val="1"/>
      <w:numFmt w:val="bullet"/>
      <w:lvlText w:val=""/>
      <w:lvlJc w:val="left"/>
      <w:pPr>
        <w:ind w:left="6211" w:hanging="360"/>
      </w:pPr>
      <w:rPr>
        <w:rFonts w:ascii="Wingdings" w:hAnsi="Wingdings" w:hint="default"/>
      </w:rPr>
    </w:lvl>
  </w:abstractNum>
  <w:abstractNum w:abstractNumId="18"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Times New Roman"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Times New Roman"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Times New Roman"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
  </w:num>
  <w:num w:numId="2">
    <w:abstractNumId w:val="13"/>
  </w:num>
  <w:num w:numId="3">
    <w:abstractNumId w:val="16"/>
  </w:num>
  <w:num w:numId="4">
    <w:abstractNumId w:val="9"/>
  </w:num>
  <w:num w:numId="5">
    <w:abstractNumId w:val="0"/>
  </w:num>
  <w:num w:numId="6">
    <w:abstractNumId w:val="4"/>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10"/>
  </w:num>
  <w:num w:numId="15">
    <w:abstractNumId w:val="1"/>
  </w:num>
  <w:num w:numId="16">
    <w:abstractNumId w:val="3"/>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EF"/>
    <w:rsid w:val="00002179"/>
    <w:rsid w:val="0006031D"/>
    <w:rsid w:val="00076DDE"/>
    <w:rsid w:val="000810D6"/>
    <w:rsid w:val="000A1E4D"/>
    <w:rsid w:val="000C333B"/>
    <w:rsid w:val="000D1DDF"/>
    <w:rsid w:val="000E4541"/>
    <w:rsid w:val="00114871"/>
    <w:rsid w:val="001420D9"/>
    <w:rsid w:val="00162DB8"/>
    <w:rsid w:val="00186CD5"/>
    <w:rsid w:val="001D471F"/>
    <w:rsid w:val="001F150F"/>
    <w:rsid w:val="002062E9"/>
    <w:rsid w:val="002116F4"/>
    <w:rsid w:val="00216CCF"/>
    <w:rsid w:val="00217ACC"/>
    <w:rsid w:val="00247A86"/>
    <w:rsid w:val="00267480"/>
    <w:rsid w:val="0027021B"/>
    <w:rsid w:val="002704A7"/>
    <w:rsid w:val="00283430"/>
    <w:rsid w:val="00284BA4"/>
    <w:rsid w:val="002903D1"/>
    <w:rsid w:val="00291A7F"/>
    <w:rsid w:val="002D54E3"/>
    <w:rsid w:val="00310328"/>
    <w:rsid w:val="003344BD"/>
    <w:rsid w:val="003354CE"/>
    <w:rsid w:val="003461D0"/>
    <w:rsid w:val="00354C6D"/>
    <w:rsid w:val="0036665D"/>
    <w:rsid w:val="00387C1D"/>
    <w:rsid w:val="00391B80"/>
    <w:rsid w:val="003A769D"/>
    <w:rsid w:val="003C3A12"/>
    <w:rsid w:val="003C3BCE"/>
    <w:rsid w:val="003E4E6A"/>
    <w:rsid w:val="003E5CE8"/>
    <w:rsid w:val="003F7DCB"/>
    <w:rsid w:val="0042740F"/>
    <w:rsid w:val="00430C56"/>
    <w:rsid w:val="00436E28"/>
    <w:rsid w:val="004428B4"/>
    <w:rsid w:val="00451199"/>
    <w:rsid w:val="00461066"/>
    <w:rsid w:val="004737A9"/>
    <w:rsid w:val="00475DE9"/>
    <w:rsid w:val="0048174A"/>
    <w:rsid w:val="00493AD5"/>
    <w:rsid w:val="00496782"/>
    <w:rsid w:val="004A37C6"/>
    <w:rsid w:val="004A3802"/>
    <w:rsid w:val="004D3B8E"/>
    <w:rsid w:val="004E3C88"/>
    <w:rsid w:val="004E5DDC"/>
    <w:rsid w:val="004F2F3B"/>
    <w:rsid w:val="00513A23"/>
    <w:rsid w:val="0051582E"/>
    <w:rsid w:val="00555F95"/>
    <w:rsid w:val="005A02D2"/>
    <w:rsid w:val="005A5E85"/>
    <w:rsid w:val="005B500D"/>
    <w:rsid w:val="005C13BA"/>
    <w:rsid w:val="005C2D4C"/>
    <w:rsid w:val="005C689D"/>
    <w:rsid w:val="005E3866"/>
    <w:rsid w:val="005E5954"/>
    <w:rsid w:val="00600E3B"/>
    <w:rsid w:val="00610F3C"/>
    <w:rsid w:val="00634971"/>
    <w:rsid w:val="00641A21"/>
    <w:rsid w:val="00666DC6"/>
    <w:rsid w:val="00674B03"/>
    <w:rsid w:val="006771BA"/>
    <w:rsid w:val="006834C7"/>
    <w:rsid w:val="006904E3"/>
    <w:rsid w:val="00692E20"/>
    <w:rsid w:val="006D2B5C"/>
    <w:rsid w:val="006D41D5"/>
    <w:rsid w:val="006E1697"/>
    <w:rsid w:val="006F51C5"/>
    <w:rsid w:val="006F6C0B"/>
    <w:rsid w:val="00720497"/>
    <w:rsid w:val="007404EF"/>
    <w:rsid w:val="00741D07"/>
    <w:rsid w:val="00756F9B"/>
    <w:rsid w:val="007603B6"/>
    <w:rsid w:val="00785A20"/>
    <w:rsid w:val="00791D58"/>
    <w:rsid w:val="007D2E38"/>
    <w:rsid w:val="007D5D40"/>
    <w:rsid w:val="008070DF"/>
    <w:rsid w:val="00812316"/>
    <w:rsid w:val="008321F4"/>
    <w:rsid w:val="0084338C"/>
    <w:rsid w:val="008446CB"/>
    <w:rsid w:val="00851FB9"/>
    <w:rsid w:val="0085529F"/>
    <w:rsid w:val="00867999"/>
    <w:rsid w:val="00874DB1"/>
    <w:rsid w:val="008931B8"/>
    <w:rsid w:val="008A7DE3"/>
    <w:rsid w:val="008B0A82"/>
    <w:rsid w:val="008E654A"/>
    <w:rsid w:val="008E70A8"/>
    <w:rsid w:val="008F0B6E"/>
    <w:rsid w:val="009124BB"/>
    <w:rsid w:val="00950B20"/>
    <w:rsid w:val="009531E8"/>
    <w:rsid w:val="00953DDA"/>
    <w:rsid w:val="009568FD"/>
    <w:rsid w:val="009666C3"/>
    <w:rsid w:val="009A660E"/>
    <w:rsid w:val="009C47DD"/>
    <w:rsid w:val="009C6BD4"/>
    <w:rsid w:val="009D0836"/>
    <w:rsid w:val="009F1D5A"/>
    <w:rsid w:val="00A015DA"/>
    <w:rsid w:val="00A0273E"/>
    <w:rsid w:val="00A22A05"/>
    <w:rsid w:val="00A35B1B"/>
    <w:rsid w:val="00A51245"/>
    <w:rsid w:val="00A65223"/>
    <w:rsid w:val="00A65296"/>
    <w:rsid w:val="00A72070"/>
    <w:rsid w:val="00AA07C9"/>
    <w:rsid w:val="00AD168B"/>
    <w:rsid w:val="00AF6C5D"/>
    <w:rsid w:val="00B133F5"/>
    <w:rsid w:val="00B2612A"/>
    <w:rsid w:val="00B673CB"/>
    <w:rsid w:val="00B76C57"/>
    <w:rsid w:val="00B852B5"/>
    <w:rsid w:val="00B86798"/>
    <w:rsid w:val="00B90D22"/>
    <w:rsid w:val="00B944FB"/>
    <w:rsid w:val="00B967D3"/>
    <w:rsid w:val="00BA2DC1"/>
    <w:rsid w:val="00BC7EF9"/>
    <w:rsid w:val="00BD3E00"/>
    <w:rsid w:val="00BF7FEE"/>
    <w:rsid w:val="00C14D12"/>
    <w:rsid w:val="00C202D3"/>
    <w:rsid w:val="00C23789"/>
    <w:rsid w:val="00C4510A"/>
    <w:rsid w:val="00C60766"/>
    <w:rsid w:val="00C72C09"/>
    <w:rsid w:val="00C7313B"/>
    <w:rsid w:val="00C96B5A"/>
    <w:rsid w:val="00CF5416"/>
    <w:rsid w:val="00D0082F"/>
    <w:rsid w:val="00D1663C"/>
    <w:rsid w:val="00D50BC2"/>
    <w:rsid w:val="00D521C0"/>
    <w:rsid w:val="00D64632"/>
    <w:rsid w:val="00D67D99"/>
    <w:rsid w:val="00D7212C"/>
    <w:rsid w:val="00D84175"/>
    <w:rsid w:val="00D84776"/>
    <w:rsid w:val="00D8684F"/>
    <w:rsid w:val="00DB43DB"/>
    <w:rsid w:val="00DB6672"/>
    <w:rsid w:val="00DB720B"/>
    <w:rsid w:val="00DC2877"/>
    <w:rsid w:val="00DC2CDA"/>
    <w:rsid w:val="00DC45F7"/>
    <w:rsid w:val="00DC66FB"/>
    <w:rsid w:val="00DD3541"/>
    <w:rsid w:val="00DF787D"/>
    <w:rsid w:val="00E06670"/>
    <w:rsid w:val="00E25529"/>
    <w:rsid w:val="00E37CEE"/>
    <w:rsid w:val="00E41442"/>
    <w:rsid w:val="00E42FFF"/>
    <w:rsid w:val="00E732BC"/>
    <w:rsid w:val="00E93B52"/>
    <w:rsid w:val="00EA0A9B"/>
    <w:rsid w:val="00EC2349"/>
    <w:rsid w:val="00ED4868"/>
    <w:rsid w:val="00F15316"/>
    <w:rsid w:val="00F175ED"/>
    <w:rsid w:val="00F22794"/>
    <w:rsid w:val="00F25E45"/>
    <w:rsid w:val="00F32091"/>
    <w:rsid w:val="00F362BF"/>
    <w:rsid w:val="00F447A9"/>
    <w:rsid w:val="00F54666"/>
    <w:rsid w:val="00F76746"/>
    <w:rsid w:val="00F860A1"/>
    <w:rsid w:val="00F92821"/>
    <w:rsid w:val="00FA0A97"/>
    <w:rsid w:val="00FB23B7"/>
    <w:rsid w:val="00FB2D84"/>
    <w:rsid w:val="00FC061D"/>
    <w:rsid w:val="00FC2D52"/>
    <w:rsid w:val="00FC78C3"/>
    <w:rsid w:val="00FD6446"/>
    <w:rsid w:val="00FE6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9845"/>
  <w15:chartTrackingRefBased/>
  <w15:docId w15:val="{E23D3EB5-6F44-4B2C-92B2-E7B9CA35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7D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FC2D52"/>
    <w:pPr>
      <w:ind w:left="720"/>
      <w:contextualSpacing/>
    </w:p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0810D6"/>
  </w:style>
  <w:style w:type="character" w:styleId="CommentReference">
    <w:name w:val="annotation reference"/>
    <w:basedOn w:val="DefaultParagraphFont"/>
    <w:uiPriority w:val="99"/>
    <w:semiHidden/>
    <w:unhideWhenUsed/>
    <w:rsid w:val="00610F3C"/>
    <w:rPr>
      <w:sz w:val="16"/>
      <w:szCs w:val="16"/>
    </w:rPr>
  </w:style>
  <w:style w:type="paragraph" w:styleId="CommentText">
    <w:name w:val="annotation text"/>
    <w:basedOn w:val="Normal"/>
    <w:link w:val="CommentTextChar"/>
    <w:uiPriority w:val="99"/>
    <w:unhideWhenUsed/>
    <w:rsid w:val="00610F3C"/>
    <w:pPr>
      <w:spacing w:line="240" w:lineRule="auto"/>
    </w:pPr>
    <w:rPr>
      <w:sz w:val="20"/>
      <w:szCs w:val="20"/>
    </w:rPr>
  </w:style>
  <w:style w:type="character" w:customStyle="1" w:styleId="CommentTextChar">
    <w:name w:val="Comment Text Char"/>
    <w:basedOn w:val="DefaultParagraphFont"/>
    <w:link w:val="CommentText"/>
    <w:uiPriority w:val="99"/>
    <w:rsid w:val="00610F3C"/>
    <w:rPr>
      <w:sz w:val="20"/>
      <w:szCs w:val="20"/>
    </w:rPr>
  </w:style>
  <w:style w:type="paragraph" w:styleId="CommentSubject">
    <w:name w:val="annotation subject"/>
    <w:basedOn w:val="CommentText"/>
    <w:next w:val="CommentText"/>
    <w:link w:val="CommentSubjectChar"/>
    <w:uiPriority w:val="99"/>
    <w:semiHidden/>
    <w:unhideWhenUsed/>
    <w:rsid w:val="00610F3C"/>
    <w:rPr>
      <w:b/>
      <w:bCs/>
    </w:rPr>
  </w:style>
  <w:style w:type="character" w:customStyle="1" w:styleId="CommentSubjectChar">
    <w:name w:val="Comment Subject Char"/>
    <w:basedOn w:val="CommentTextChar"/>
    <w:link w:val="CommentSubject"/>
    <w:uiPriority w:val="99"/>
    <w:semiHidden/>
    <w:rsid w:val="00610F3C"/>
    <w:rPr>
      <w:b/>
      <w:bCs/>
      <w:sz w:val="20"/>
      <w:szCs w:val="20"/>
    </w:rPr>
  </w:style>
  <w:style w:type="paragraph" w:styleId="BalloonText">
    <w:name w:val="Balloon Text"/>
    <w:basedOn w:val="Normal"/>
    <w:link w:val="BalloonTextChar"/>
    <w:uiPriority w:val="99"/>
    <w:semiHidden/>
    <w:unhideWhenUsed/>
    <w:rsid w:val="00610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F3C"/>
    <w:rPr>
      <w:rFonts w:ascii="Segoe UI" w:hAnsi="Segoe UI" w:cs="Segoe UI"/>
      <w:sz w:val="18"/>
      <w:szCs w:val="18"/>
    </w:rPr>
  </w:style>
  <w:style w:type="character" w:customStyle="1" w:styleId="Heading1Char">
    <w:name w:val="Heading 1 Char"/>
    <w:basedOn w:val="DefaultParagraphFont"/>
    <w:link w:val="Heading1"/>
    <w:uiPriority w:val="9"/>
    <w:rsid w:val="008A7D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7DE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A7DE3"/>
    <w:pPr>
      <w:spacing w:before="100" w:beforeAutospacing="1" w:after="100" w:afterAutospacing="1" w:line="276" w:lineRule="auto"/>
    </w:pPr>
    <w:rPr>
      <w:rFonts w:ascii="Calibri" w:hAnsi="Calibri" w:cs="Times New Roman"/>
      <w:sz w:val="24"/>
      <w:szCs w:val="24"/>
    </w:rPr>
  </w:style>
  <w:style w:type="table" w:styleId="GridTable4-Accent5">
    <w:name w:val="Grid Table 4 Accent 5"/>
    <w:basedOn w:val="TableNormal"/>
    <w:uiPriority w:val="49"/>
    <w:rsid w:val="00E0667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92821"/>
    <w:pPr>
      <w:spacing w:after="0" w:line="240" w:lineRule="auto"/>
    </w:pPr>
  </w:style>
  <w:style w:type="table" w:styleId="TableGrid">
    <w:name w:val="Table Grid"/>
    <w:basedOn w:val="TableNormal"/>
    <w:rsid w:val="00FE6F6A"/>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FE6F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31">
    <w:name w:val="Grid Table 4 - Accent 31"/>
    <w:basedOn w:val="TableNormal"/>
    <w:uiPriority w:val="49"/>
    <w:rsid w:val="00FE6F6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Indent2">
    <w:name w:val="Body Text Indent 2"/>
    <w:basedOn w:val="Normal"/>
    <w:link w:val="BodyTextIndent2Char"/>
    <w:uiPriority w:val="99"/>
    <w:unhideWhenUsed/>
    <w:rsid w:val="00FE6F6A"/>
    <w:pPr>
      <w:ind w:left="450"/>
      <w:textAlignment w:val="baseline"/>
    </w:pPr>
    <w:rPr>
      <w:rFonts w:ascii="Cambria" w:hAnsi="Cambria"/>
      <w:sz w:val="24"/>
      <w:szCs w:val="24"/>
    </w:rPr>
  </w:style>
  <w:style w:type="character" w:customStyle="1" w:styleId="BodyTextIndent2Char">
    <w:name w:val="Body Text Indent 2 Char"/>
    <w:basedOn w:val="DefaultParagraphFont"/>
    <w:link w:val="BodyTextIndent2"/>
    <w:uiPriority w:val="99"/>
    <w:rsid w:val="00FE6F6A"/>
    <w:rPr>
      <w:rFonts w:ascii="Cambria" w:hAnsi="Cambria"/>
      <w:sz w:val="24"/>
      <w:szCs w:val="24"/>
    </w:rPr>
  </w:style>
  <w:style w:type="paragraph" w:styleId="BodyText">
    <w:name w:val="Body Text"/>
    <w:basedOn w:val="Normal"/>
    <w:link w:val="BodyTextChar"/>
    <w:uiPriority w:val="99"/>
    <w:unhideWhenUsed/>
    <w:rsid w:val="00FE6F6A"/>
    <w:pPr>
      <w:spacing w:after="0" w:line="240" w:lineRule="auto"/>
    </w:pPr>
    <w:rPr>
      <w:rFonts w:ascii="Cambria" w:eastAsia="Times New Roman" w:hAnsi="Cambria" w:cs="Times New Roman"/>
      <w:color w:val="000000"/>
    </w:rPr>
  </w:style>
  <w:style w:type="character" w:customStyle="1" w:styleId="BodyTextChar">
    <w:name w:val="Body Text Char"/>
    <w:basedOn w:val="DefaultParagraphFont"/>
    <w:link w:val="BodyText"/>
    <w:uiPriority w:val="99"/>
    <w:rsid w:val="00FE6F6A"/>
    <w:rPr>
      <w:rFonts w:ascii="Cambria" w:eastAsia="Times New Roman" w:hAnsi="Cambria" w:cs="Times New Roman"/>
      <w:color w:val="000000"/>
    </w:rPr>
  </w:style>
  <w:style w:type="character" w:styleId="Hyperlink">
    <w:name w:val="Hyperlink"/>
    <w:basedOn w:val="DefaultParagraphFont"/>
    <w:uiPriority w:val="99"/>
    <w:unhideWhenUsed/>
    <w:rsid w:val="00DB720B"/>
    <w:rPr>
      <w:color w:val="0563C1" w:themeColor="hyperlink"/>
      <w:u w:val="single"/>
    </w:rPr>
  </w:style>
  <w:style w:type="paragraph" w:styleId="Header">
    <w:name w:val="header"/>
    <w:basedOn w:val="Normal"/>
    <w:link w:val="HeaderChar"/>
    <w:uiPriority w:val="99"/>
    <w:unhideWhenUsed/>
    <w:rsid w:val="009C47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47DD"/>
  </w:style>
  <w:style w:type="paragraph" w:styleId="Footer">
    <w:name w:val="footer"/>
    <w:basedOn w:val="Normal"/>
    <w:link w:val="FooterChar"/>
    <w:uiPriority w:val="99"/>
    <w:unhideWhenUsed/>
    <w:rsid w:val="009C47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47DD"/>
  </w:style>
  <w:style w:type="table" w:styleId="GridTable5Dark-Accent3">
    <w:name w:val="Grid Table 5 Dark Accent 3"/>
    <w:basedOn w:val="TableNormal"/>
    <w:uiPriority w:val="50"/>
    <w:rsid w:val="00791D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791D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791D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791D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14D12"/>
    <w:rPr>
      <w:b/>
      <w:bCs/>
    </w:rPr>
  </w:style>
  <w:style w:type="paragraph" w:customStyle="1" w:styleId="Default">
    <w:name w:val="Default"/>
    <w:rsid w:val="00D8684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54C6D"/>
    <w:pPr>
      <w:spacing w:after="0" w:line="240" w:lineRule="auto"/>
    </w:pPr>
  </w:style>
  <w:style w:type="paragraph" w:styleId="BodyTextIndent">
    <w:name w:val="Body Text Indent"/>
    <w:basedOn w:val="Normal"/>
    <w:link w:val="BodyTextIndentChar"/>
    <w:uiPriority w:val="99"/>
    <w:unhideWhenUsed/>
    <w:rsid w:val="00953DDA"/>
    <w:pPr>
      <w:spacing w:after="120"/>
      <w:ind w:left="360"/>
    </w:pPr>
  </w:style>
  <w:style w:type="character" w:customStyle="1" w:styleId="BodyTextIndentChar">
    <w:name w:val="Body Text Indent Char"/>
    <w:basedOn w:val="DefaultParagraphFont"/>
    <w:link w:val="BodyTextIndent"/>
    <w:uiPriority w:val="99"/>
    <w:rsid w:val="00953DDA"/>
  </w:style>
  <w:style w:type="paragraph" w:customStyle="1" w:styleId="TableText">
    <w:name w:val="Table Text"/>
    <w:basedOn w:val="Normal"/>
    <w:rsid w:val="00953DDA"/>
    <w:pPr>
      <w:widowControl w:val="0"/>
      <w:autoSpaceDE w:val="0"/>
      <w:autoSpaceDN w:val="0"/>
      <w:spacing w:before="60" w:after="60" w:line="240" w:lineRule="auto"/>
    </w:pPr>
    <w:rPr>
      <w:rFonts w:ascii="Traditional Arabic"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6618">
      <w:bodyDiv w:val="1"/>
      <w:marLeft w:val="0"/>
      <w:marRight w:val="0"/>
      <w:marTop w:val="0"/>
      <w:marBottom w:val="0"/>
      <w:divBdr>
        <w:top w:val="none" w:sz="0" w:space="0" w:color="auto"/>
        <w:left w:val="none" w:sz="0" w:space="0" w:color="auto"/>
        <w:bottom w:val="none" w:sz="0" w:space="0" w:color="auto"/>
        <w:right w:val="none" w:sz="0" w:space="0" w:color="auto"/>
      </w:divBdr>
    </w:div>
    <w:div w:id="520555556">
      <w:bodyDiv w:val="1"/>
      <w:marLeft w:val="0"/>
      <w:marRight w:val="0"/>
      <w:marTop w:val="0"/>
      <w:marBottom w:val="0"/>
      <w:divBdr>
        <w:top w:val="none" w:sz="0" w:space="0" w:color="auto"/>
        <w:left w:val="none" w:sz="0" w:space="0" w:color="auto"/>
        <w:bottom w:val="none" w:sz="0" w:space="0" w:color="auto"/>
        <w:right w:val="none" w:sz="0" w:space="0" w:color="auto"/>
      </w:divBdr>
    </w:div>
    <w:div w:id="547840353">
      <w:bodyDiv w:val="1"/>
      <w:marLeft w:val="0"/>
      <w:marRight w:val="0"/>
      <w:marTop w:val="0"/>
      <w:marBottom w:val="0"/>
      <w:divBdr>
        <w:top w:val="none" w:sz="0" w:space="0" w:color="auto"/>
        <w:left w:val="none" w:sz="0" w:space="0" w:color="auto"/>
        <w:bottom w:val="none" w:sz="0" w:space="0" w:color="auto"/>
        <w:right w:val="none" w:sz="0" w:space="0" w:color="auto"/>
      </w:divBdr>
    </w:div>
    <w:div w:id="567765185">
      <w:bodyDiv w:val="1"/>
      <w:marLeft w:val="0"/>
      <w:marRight w:val="0"/>
      <w:marTop w:val="0"/>
      <w:marBottom w:val="0"/>
      <w:divBdr>
        <w:top w:val="none" w:sz="0" w:space="0" w:color="auto"/>
        <w:left w:val="none" w:sz="0" w:space="0" w:color="auto"/>
        <w:bottom w:val="none" w:sz="0" w:space="0" w:color="auto"/>
        <w:right w:val="none" w:sz="0" w:space="0" w:color="auto"/>
      </w:divBdr>
    </w:div>
    <w:div w:id="688146700">
      <w:bodyDiv w:val="1"/>
      <w:marLeft w:val="0"/>
      <w:marRight w:val="0"/>
      <w:marTop w:val="0"/>
      <w:marBottom w:val="0"/>
      <w:divBdr>
        <w:top w:val="none" w:sz="0" w:space="0" w:color="auto"/>
        <w:left w:val="none" w:sz="0" w:space="0" w:color="auto"/>
        <w:bottom w:val="none" w:sz="0" w:space="0" w:color="auto"/>
        <w:right w:val="none" w:sz="0" w:space="0" w:color="auto"/>
      </w:divBdr>
    </w:div>
    <w:div w:id="864564861">
      <w:bodyDiv w:val="1"/>
      <w:marLeft w:val="0"/>
      <w:marRight w:val="0"/>
      <w:marTop w:val="0"/>
      <w:marBottom w:val="0"/>
      <w:divBdr>
        <w:top w:val="none" w:sz="0" w:space="0" w:color="auto"/>
        <w:left w:val="none" w:sz="0" w:space="0" w:color="auto"/>
        <w:bottom w:val="none" w:sz="0" w:space="0" w:color="auto"/>
        <w:right w:val="none" w:sz="0" w:space="0" w:color="auto"/>
      </w:divBdr>
    </w:div>
    <w:div w:id="879242827">
      <w:bodyDiv w:val="1"/>
      <w:marLeft w:val="0"/>
      <w:marRight w:val="0"/>
      <w:marTop w:val="0"/>
      <w:marBottom w:val="0"/>
      <w:divBdr>
        <w:top w:val="none" w:sz="0" w:space="0" w:color="auto"/>
        <w:left w:val="none" w:sz="0" w:space="0" w:color="auto"/>
        <w:bottom w:val="none" w:sz="0" w:space="0" w:color="auto"/>
        <w:right w:val="none" w:sz="0" w:space="0" w:color="auto"/>
      </w:divBdr>
    </w:div>
    <w:div w:id="929503817">
      <w:bodyDiv w:val="1"/>
      <w:marLeft w:val="0"/>
      <w:marRight w:val="0"/>
      <w:marTop w:val="0"/>
      <w:marBottom w:val="0"/>
      <w:divBdr>
        <w:top w:val="none" w:sz="0" w:space="0" w:color="auto"/>
        <w:left w:val="none" w:sz="0" w:space="0" w:color="auto"/>
        <w:bottom w:val="none" w:sz="0" w:space="0" w:color="auto"/>
        <w:right w:val="none" w:sz="0" w:space="0" w:color="auto"/>
      </w:divBdr>
    </w:div>
    <w:div w:id="1063022562">
      <w:bodyDiv w:val="1"/>
      <w:marLeft w:val="0"/>
      <w:marRight w:val="0"/>
      <w:marTop w:val="0"/>
      <w:marBottom w:val="0"/>
      <w:divBdr>
        <w:top w:val="none" w:sz="0" w:space="0" w:color="auto"/>
        <w:left w:val="none" w:sz="0" w:space="0" w:color="auto"/>
        <w:bottom w:val="none" w:sz="0" w:space="0" w:color="auto"/>
        <w:right w:val="none" w:sz="0" w:space="0" w:color="auto"/>
      </w:divBdr>
    </w:div>
    <w:div w:id="1112940711">
      <w:bodyDiv w:val="1"/>
      <w:marLeft w:val="0"/>
      <w:marRight w:val="0"/>
      <w:marTop w:val="0"/>
      <w:marBottom w:val="0"/>
      <w:divBdr>
        <w:top w:val="none" w:sz="0" w:space="0" w:color="auto"/>
        <w:left w:val="none" w:sz="0" w:space="0" w:color="auto"/>
        <w:bottom w:val="none" w:sz="0" w:space="0" w:color="auto"/>
        <w:right w:val="none" w:sz="0" w:space="0" w:color="auto"/>
      </w:divBdr>
    </w:div>
    <w:div w:id="1246063351">
      <w:bodyDiv w:val="1"/>
      <w:marLeft w:val="0"/>
      <w:marRight w:val="0"/>
      <w:marTop w:val="0"/>
      <w:marBottom w:val="0"/>
      <w:divBdr>
        <w:top w:val="none" w:sz="0" w:space="0" w:color="auto"/>
        <w:left w:val="none" w:sz="0" w:space="0" w:color="auto"/>
        <w:bottom w:val="none" w:sz="0" w:space="0" w:color="auto"/>
        <w:right w:val="none" w:sz="0" w:space="0" w:color="auto"/>
      </w:divBdr>
      <w:divsChild>
        <w:div w:id="108789848">
          <w:marLeft w:val="0"/>
          <w:marRight w:val="0"/>
          <w:marTop w:val="0"/>
          <w:marBottom w:val="0"/>
          <w:divBdr>
            <w:top w:val="none" w:sz="0" w:space="0" w:color="auto"/>
            <w:left w:val="none" w:sz="0" w:space="0" w:color="auto"/>
            <w:bottom w:val="none" w:sz="0" w:space="0" w:color="auto"/>
            <w:right w:val="none" w:sz="0" w:space="0" w:color="auto"/>
          </w:divBdr>
          <w:divsChild>
            <w:div w:id="9850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3975">
      <w:bodyDiv w:val="1"/>
      <w:marLeft w:val="0"/>
      <w:marRight w:val="0"/>
      <w:marTop w:val="0"/>
      <w:marBottom w:val="0"/>
      <w:divBdr>
        <w:top w:val="none" w:sz="0" w:space="0" w:color="auto"/>
        <w:left w:val="none" w:sz="0" w:space="0" w:color="auto"/>
        <w:bottom w:val="none" w:sz="0" w:space="0" w:color="auto"/>
        <w:right w:val="none" w:sz="0" w:space="0" w:color="auto"/>
      </w:divBdr>
    </w:div>
    <w:div w:id="1592396595">
      <w:bodyDiv w:val="1"/>
      <w:marLeft w:val="0"/>
      <w:marRight w:val="0"/>
      <w:marTop w:val="0"/>
      <w:marBottom w:val="0"/>
      <w:divBdr>
        <w:top w:val="none" w:sz="0" w:space="0" w:color="auto"/>
        <w:left w:val="none" w:sz="0" w:space="0" w:color="auto"/>
        <w:bottom w:val="none" w:sz="0" w:space="0" w:color="auto"/>
        <w:right w:val="none" w:sz="0" w:space="0" w:color="auto"/>
      </w:divBdr>
    </w:div>
    <w:div w:id="1721633400">
      <w:bodyDiv w:val="1"/>
      <w:marLeft w:val="0"/>
      <w:marRight w:val="0"/>
      <w:marTop w:val="0"/>
      <w:marBottom w:val="0"/>
      <w:divBdr>
        <w:top w:val="none" w:sz="0" w:space="0" w:color="auto"/>
        <w:left w:val="none" w:sz="0" w:space="0" w:color="auto"/>
        <w:bottom w:val="none" w:sz="0" w:space="0" w:color="auto"/>
        <w:right w:val="none" w:sz="0" w:space="0" w:color="auto"/>
      </w:divBdr>
    </w:div>
    <w:div w:id="1833831272">
      <w:bodyDiv w:val="1"/>
      <w:marLeft w:val="0"/>
      <w:marRight w:val="0"/>
      <w:marTop w:val="0"/>
      <w:marBottom w:val="0"/>
      <w:divBdr>
        <w:top w:val="none" w:sz="0" w:space="0" w:color="auto"/>
        <w:left w:val="none" w:sz="0" w:space="0" w:color="auto"/>
        <w:bottom w:val="none" w:sz="0" w:space="0" w:color="auto"/>
        <w:right w:val="none" w:sz="0" w:space="0" w:color="auto"/>
      </w:divBdr>
    </w:div>
    <w:div w:id="19699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jordanLE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3222-B928-4F94-B9C5-3775611E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Samain</dc:creator>
  <cp:keywords/>
  <dc:description/>
  <cp:lastModifiedBy>Karam Shabsough</cp:lastModifiedBy>
  <cp:revision>3</cp:revision>
  <cp:lastPrinted>2017-08-06T12:24:00Z</cp:lastPrinted>
  <dcterms:created xsi:type="dcterms:W3CDTF">2017-09-20T12:06:00Z</dcterms:created>
  <dcterms:modified xsi:type="dcterms:W3CDTF">2017-09-20T12:12:00Z</dcterms:modified>
</cp:coreProperties>
</file>